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5.png" ContentType="image/png"/>
  <Override PartName="/word/media/image1.jpeg" ContentType="image/jpeg"/>
  <Override PartName="/word/media/image3.png" ContentType="image/png"/>
  <Override PartName="/word/media/image2.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pPr>
      <w:r>
        <w:rPr/>
      </w:r>
    </w:p>
    <w:tbl>
      <w:tblPr>
        <w:tblpPr w:bottomFromText="0" w:horzAnchor="margin" w:leftFromText="180" w:rightFromText="180" w:tblpX="0" w:tblpY="-492" w:topFromText="0" w:vertAnchor="margin"/>
        <w:tblW w:w="9923" w:type="dxa"/>
        <w:jc w:val="left"/>
        <w:tblInd w:w="0" w:type="dxa"/>
        <w:tblCellMar>
          <w:top w:w="0" w:type="dxa"/>
          <w:left w:w="107" w:type="dxa"/>
          <w:bottom w:w="0" w:type="dxa"/>
          <w:right w:w="107" w:type="dxa"/>
        </w:tblCellMar>
        <w:tblLook w:val="0000" w:noVBand="0" w:noHBand="0" w:lastColumn="0" w:firstColumn="0" w:lastRow="0" w:firstRow="0"/>
      </w:tblPr>
      <w:tblGrid>
        <w:gridCol w:w="2091"/>
        <w:gridCol w:w="4536"/>
        <w:gridCol w:w="3295"/>
      </w:tblGrid>
      <w:tr>
        <w:trPr>
          <w:cantSplit w:val="true"/>
        </w:trPr>
        <w:tc>
          <w:tcPr>
            <w:tcW w:w="6627" w:type="dxa"/>
            <w:gridSpan w:val="2"/>
            <w:tcBorders/>
            <w:shd w:fill="auto" w:val="clear"/>
          </w:tcPr>
          <w:p>
            <w:pPr>
              <w:pStyle w:val="Normal"/>
              <w:widowControl/>
              <w:tabs>
                <w:tab w:val="left" w:pos="794" w:leader="none"/>
                <w:tab w:val="left" w:pos="1191" w:leader="none"/>
                <w:tab w:val="left" w:pos="1588" w:leader="none"/>
                <w:tab w:val="left" w:pos="1985" w:leader="none"/>
              </w:tabs>
              <w:overflowPunct w:val="true"/>
              <w:bidi w:val="0"/>
              <w:spacing w:before="120" w:after="0"/>
              <w:jc w:val="left"/>
              <w:textAlignment w:val="baseline"/>
              <w:rPr>
                <w:sz w:val="32"/>
                <w:szCs w:val="32"/>
              </w:rPr>
            </w:pPr>
            <w:r>
              <w:rPr>
                <w:b/>
                <w:bCs/>
                <w:position w:val="6"/>
                <w:sz w:val="32"/>
                <w:szCs w:val="32"/>
              </w:rPr>
              <w:t>Telecommunication</w:t>
            </w:r>
            <w:r>
              <w:rPr>
                <w:b/>
                <w:bCs/>
                <w:sz w:val="32"/>
                <w:szCs w:val="32"/>
              </w:rPr>
              <w:br/>
              <w:t>Development Sector</w:t>
            </w:r>
          </w:p>
          <w:p>
            <w:pPr>
              <w:pStyle w:val="Normal"/>
              <w:spacing w:before="40" w:after="40"/>
              <w:rPr>
                <w:rFonts w:ascii="Verdana" w:hAnsi="Verdana"/>
                <w:sz w:val="28"/>
                <w:szCs w:val="28"/>
              </w:rPr>
            </w:pPr>
            <w:r>
              <w:rPr>
                <w:b/>
                <w:bCs/>
                <w:sz w:val="28"/>
                <w:szCs w:val="28"/>
              </w:rPr>
              <w:t>Study Groups</w:t>
            </w:r>
          </w:p>
        </w:tc>
        <w:tc>
          <w:tcPr>
            <w:tcW w:w="3295" w:type="dxa"/>
            <w:tcBorders/>
            <w:shd w:fill="auto" w:val="clear"/>
          </w:tcPr>
          <w:p>
            <w:pPr>
              <w:pStyle w:val="Normal"/>
              <w:spacing w:before="40" w:after="80"/>
              <w:ind w:right="142" w:hanging="0"/>
              <w:jc w:val="right"/>
              <w:rPr/>
            </w:pPr>
            <w:r>
              <w:rPr/>
              <w:drawing>
                <wp:inline distT="0" distB="0" distL="0" distR="0">
                  <wp:extent cx="713740"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SUP\Logos\Post-150th Anniv\ITU-logo-UNblue.jpg"/>
                          <pic:cNvPicPr>
                            <a:picLocks noChangeAspect="1" noChangeArrowheads="1"/>
                          </pic:cNvPicPr>
                        </pic:nvPicPr>
                        <pic:blipFill>
                          <a:blip r:embed="rId2"/>
                          <a:stretch>
                            <a:fillRect/>
                          </a:stretch>
                        </pic:blipFill>
                        <pic:spPr bwMode="auto">
                          <a:xfrm>
                            <a:off x="0" y="0"/>
                            <a:ext cx="713740" cy="790575"/>
                          </a:xfrm>
                          <a:prstGeom prst="rect">
                            <a:avLst/>
                          </a:prstGeom>
                        </pic:spPr>
                      </pic:pic>
                    </a:graphicData>
                  </a:graphic>
                </wp:inline>
              </w:drawing>
            </w:r>
          </w:p>
        </w:tc>
      </w:tr>
      <w:tr>
        <w:trPr>
          <w:cantSplit w:val="true"/>
        </w:trPr>
        <w:tc>
          <w:tcPr>
            <w:tcW w:w="9922" w:type="dxa"/>
            <w:gridSpan w:val="3"/>
            <w:tcBorders/>
            <w:shd w:fill="auto" w:val="clear"/>
            <w:vAlign w:val="center"/>
          </w:tcPr>
          <w:p>
            <w:pPr>
              <w:pStyle w:val="Normal"/>
              <w:widowControl/>
              <w:tabs>
                <w:tab w:val="left" w:pos="794" w:leader="none"/>
                <w:tab w:val="left" w:pos="1191" w:leader="none"/>
                <w:tab w:val="left" w:pos="1588" w:leader="none"/>
                <w:tab w:val="left" w:pos="1985" w:leader="none"/>
              </w:tabs>
              <w:overflowPunct w:val="true"/>
              <w:bidi w:val="0"/>
              <w:spacing w:before="120" w:after="0"/>
              <w:jc w:val="left"/>
              <w:textAlignment w:val="baseline"/>
              <w:rPr>
                <w:b/>
                <w:b/>
                <w:bCs/>
                <w:sz w:val="26"/>
                <w:szCs w:val="26"/>
              </w:rPr>
            </w:pPr>
            <w:bookmarkStart w:id="0" w:name="Meeting"/>
            <w:bookmarkEnd w:id="0"/>
            <w:r>
              <w:rPr>
                <w:rFonts w:cs="Calibri" w:cstheme="minorHAnsi"/>
                <w:b/>
                <w:bCs/>
                <w:sz w:val="26"/>
                <w:szCs w:val="26"/>
              </w:rPr>
              <w:t>ITU-D Study Group 2 Rapporteur Group Meetings</w:t>
            </w:r>
          </w:p>
        </w:tc>
      </w:tr>
      <w:tr>
        <w:trPr>
          <w:cantSplit w:val="true"/>
        </w:trPr>
        <w:tc>
          <w:tcPr>
            <w:tcW w:w="9922" w:type="dxa"/>
            <w:gridSpan w:val="3"/>
            <w:tcBorders>
              <w:bottom w:val="single" w:sz="12" w:space="0" w:color="000000"/>
            </w:tcBorders>
            <w:shd w:fill="auto" w:val="clear"/>
            <w:vAlign w:val="center"/>
          </w:tcPr>
          <w:p>
            <w:pPr>
              <w:pStyle w:val="Normal"/>
              <w:spacing w:before="0" w:after="0"/>
              <w:rPr>
                <w:b/>
                <w:b/>
                <w:bCs/>
                <w:szCs w:val="24"/>
              </w:rPr>
            </w:pPr>
            <w:bookmarkStart w:id="1" w:name="PlaceDate"/>
            <w:bookmarkEnd w:id="1"/>
            <w:r>
              <w:rPr>
                <w:rFonts w:cs="Calibri" w:cstheme="minorHAnsi"/>
                <w:b/>
                <w:bCs/>
                <w:szCs w:val="24"/>
              </w:rPr>
              <w:t>Geneva, 7 – 18 October 2019</w:t>
            </w:r>
          </w:p>
        </w:tc>
      </w:tr>
      <w:tr>
        <w:trPr>
          <w:cantSplit w:val="true"/>
        </w:trPr>
        <w:tc>
          <w:tcPr>
            <w:tcW w:w="6627" w:type="dxa"/>
            <w:gridSpan w:val="2"/>
            <w:tcBorders/>
            <w:shd w:fill="auto" w:val="clear"/>
          </w:tcPr>
          <w:p>
            <w:pPr>
              <w:pStyle w:val="Normal"/>
              <w:spacing w:before="0" w:after="0"/>
              <w:rPr>
                <w:rFonts w:cs="Arial"/>
                <w:b/>
                <w:b/>
                <w:bCs/>
                <w:sz w:val="20"/>
              </w:rPr>
            </w:pPr>
            <w:r>
              <w:rPr>
                <w:rFonts w:cs="Arial"/>
                <w:b/>
                <w:bCs/>
                <w:sz w:val="20"/>
              </w:rPr>
            </w:r>
          </w:p>
        </w:tc>
        <w:tc>
          <w:tcPr>
            <w:tcW w:w="3295" w:type="dxa"/>
            <w:tcBorders/>
            <w:shd w:fill="auto" w:val="clear"/>
          </w:tcPr>
          <w:p>
            <w:pPr>
              <w:pStyle w:val="Normal"/>
              <w:spacing w:before="0" w:after="0"/>
              <w:rPr>
                <w:b/>
                <w:b/>
                <w:bCs/>
                <w:sz w:val="20"/>
              </w:rPr>
            </w:pPr>
            <w:r>
              <w:rPr>
                <w:b/>
                <w:bCs/>
                <w:sz w:val="20"/>
              </w:rPr>
            </w:r>
          </w:p>
        </w:tc>
      </w:tr>
      <w:tr>
        <w:trPr>
          <w:cantSplit w:val="true"/>
        </w:trPr>
        <w:tc>
          <w:tcPr>
            <w:tcW w:w="6627" w:type="dxa"/>
            <w:gridSpan w:val="2"/>
            <w:vMerge w:val="restart"/>
            <w:tcBorders/>
            <w:shd w:fill="auto" w:val="clear"/>
          </w:tcPr>
          <w:p>
            <w:pPr>
              <w:pStyle w:val="Committee"/>
              <w:spacing w:before="120" w:after="0"/>
              <w:rPr>
                <w:b w:val="false"/>
                <w:b w:val="false"/>
              </w:rPr>
            </w:pPr>
            <w:r>
              <w:rPr>
                <w:b w:val="false"/>
              </w:rPr>
            </w:r>
          </w:p>
        </w:tc>
        <w:tc>
          <w:tcPr>
            <w:tcW w:w="3295" w:type="dxa"/>
            <w:tcBorders/>
            <w:shd w:fill="auto" w:val="clear"/>
          </w:tcPr>
          <w:p>
            <w:pPr>
              <w:pStyle w:val="Normal"/>
              <w:spacing w:before="0" w:after="0"/>
              <w:rPr/>
            </w:pPr>
            <w:r>
              <w:rPr>
                <w:b/>
                <w:bCs/>
                <w:lang w:val="en-US"/>
              </w:rPr>
              <w:t xml:space="preserve">Document </w:t>
            </w:r>
            <w:hyperlink r:id="rId3">
              <w:bookmarkStart w:id="2" w:name="DocRef1"/>
              <w:bookmarkEnd w:id="2"/>
              <w:r>
                <w:rPr>
                  <w:rStyle w:val="Style7"/>
                  <w:b/>
                  <w:bCs/>
                </w:rPr>
                <w:t>SG2RGQ/187-E</w:t>
              </w:r>
            </w:hyperlink>
          </w:p>
        </w:tc>
      </w:tr>
      <w:tr>
        <w:trPr>
          <w:cantSplit w:val="true"/>
        </w:trPr>
        <w:tc>
          <w:tcPr>
            <w:tcW w:w="6627" w:type="dxa"/>
            <w:gridSpan w:val="2"/>
            <w:vMerge w:val="continue"/>
            <w:tcBorders/>
            <w:shd w:fill="auto" w:val="clear"/>
          </w:tcPr>
          <w:p>
            <w:pPr>
              <w:pStyle w:val="Normal"/>
              <w:spacing w:before="120" w:after="120"/>
              <w:rPr>
                <w:b/>
                <w:b/>
                <w:bCs/>
                <w:smallCaps/>
                <w:lang w:val="en-US"/>
              </w:rPr>
            </w:pPr>
            <w:r>
              <w:rPr>
                <w:b/>
                <w:bCs/>
                <w:smallCaps/>
                <w:lang w:val="en-US"/>
              </w:rPr>
            </w:r>
          </w:p>
        </w:tc>
        <w:tc>
          <w:tcPr>
            <w:tcW w:w="3295" w:type="dxa"/>
            <w:tcBorders/>
            <w:shd w:fill="auto" w:val="clear"/>
          </w:tcPr>
          <w:p>
            <w:pPr>
              <w:pStyle w:val="Normal"/>
              <w:spacing w:before="0" w:after="0"/>
              <w:rPr>
                <w:b/>
                <w:b/>
              </w:rPr>
            </w:pPr>
            <w:bookmarkStart w:id="3" w:name="CreationDate"/>
            <w:bookmarkEnd w:id="3"/>
            <w:r>
              <w:rPr>
                <w:b/>
              </w:rPr>
              <w:t>24 September 2019</w:t>
            </w:r>
          </w:p>
        </w:tc>
      </w:tr>
      <w:tr>
        <w:trPr>
          <w:cantSplit w:val="true"/>
        </w:trPr>
        <w:tc>
          <w:tcPr>
            <w:tcW w:w="6627" w:type="dxa"/>
            <w:gridSpan w:val="2"/>
            <w:vMerge w:val="continue"/>
            <w:tcBorders/>
            <w:shd w:fill="auto" w:val="clear"/>
          </w:tcPr>
          <w:p>
            <w:pPr>
              <w:pStyle w:val="Normal"/>
              <w:spacing w:before="120" w:after="120"/>
              <w:rPr>
                <w:b/>
                <w:b/>
                <w:bCs/>
                <w:smallCaps/>
              </w:rPr>
            </w:pPr>
            <w:r>
              <w:rPr>
                <w:b/>
                <w:bCs/>
                <w:smallCaps/>
              </w:rPr>
            </w:r>
          </w:p>
        </w:tc>
        <w:tc>
          <w:tcPr>
            <w:tcW w:w="3295" w:type="dxa"/>
            <w:tcBorders/>
            <w:shd w:fill="auto" w:val="clear"/>
          </w:tcPr>
          <w:p>
            <w:pPr>
              <w:pStyle w:val="Normal"/>
              <w:spacing w:before="0" w:after="120"/>
              <w:rPr>
                <w:b/>
                <w:b/>
              </w:rPr>
            </w:pPr>
            <w:r>
              <w:rPr>
                <w:b/>
              </w:rPr>
              <w:t>English only</w:t>
            </w:r>
          </w:p>
          <w:p>
            <w:pPr>
              <w:pStyle w:val="Normal"/>
              <w:spacing w:before="0" w:after="240"/>
              <w:rPr/>
            </w:pPr>
            <w:r>
              <w:rPr>
                <w:b/>
              </w:rPr>
              <w:t>DELAYED CONTRIBUTION</w:t>
            </w:r>
          </w:p>
        </w:tc>
      </w:tr>
      <w:tr>
        <w:trPr>
          <w:cantSplit w:val="true"/>
        </w:trPr>
        <w:tc>
          <w:tcPr>
            <w:tcW w:w="9922" w:type="dxa"/>
            <w:gridSpan w:val="3"/>
            <w:tcBorders/>
            <w:shd w:fill="auto" w:val="clear"/>
          </w:tcPr>
          <w:p>
            <w:pPr>
              <w:pStyle w:val="Source"/>
              <w:tabs>
                <w:tab w:val="clear" w:pos="794"/>
                <w:tab w:val="clear" w:pos="1191"/>
                <w:tab w:val="clear" w:pos="1588"/>
                <w:tab w:val="clear" w:pos="1985"/>
                <w:tab w:val="left" w:pos="2161" w:leader="none"/>
              </w:tabs>
              <w:spacing w:before="120" w:after="0"/>
              <w:ind w:left="2160" w:hanging="2160"/>
              <w:rPr>
                <w:szCs w:val="24"/>
              </w:rPr>
            </w:pPr>
            <w:bookmarkStart w:id="4" w:name="QShort"/>
            <w:bookmarkEnd w:id="4"/>
            <w:r>
              <w:rPr>
                <w:szCs w:val="24"/>
              </w:rPr>
              <w:t xml:space="preserve">Question 1/2: </w:t>
              <w:tab/>
              <w:t xml:space="preserve">Creating smart cities and society: Employing information and communication technologies for sustainable social and economic development </w:t>
            </w:r>
          </w:p>
        </w:tc>
      </w:tr>
      <w:tr>
        <w:trPr>
          <w:cantSplit w:val="true"/>
        </w:trPr>
        <w:tc>
          <w:tcPr>
            <w:tcW w:w="2091" w:type="dxa"/>
            <w:tcBorders/>
            <w:shd w:fill="auto" w:val="clear"/>
          </w:tcPr>
          <w:p>
            <w:pPr>
              <w:pStyle w:val="Source"/>
              <w:spacing w:before="120" w:after="0"/>
              <w:rPr/>
            </w:pPr>
            <w:r>
              <w:rPr/>
              <w:t>SOURCE:</w:t>
            </w:r>
          </w:p>
        </w:tc>
        <w:tc>
          <w:tcPr>
            <w:tcW w:w="7831" w:type="dxa"/>
            <w:gridSpan w:val="2"/>
            <w:tcBorders/>
            <w:shd w:fill="auto" w:val="clear"/>
          </w:tcPr>
          <w:p>
            <w:pPr>
              <w:pStyle w:val="Source"/>
              <w:tabs>
                <w:tab w:val="clear" w:pos="794"/>
                <w:tab w:val="clear" w:pos="1191"/>
                <w:tab w:val="clear" w:pos="1588"/>
                <w:tab w:val="clear" w:pos="1985"/>
              </w:tabs>
              <w:spacing w:before="120" w:after="0"/>
              <w:ind w:left="68" w:hanging="0"/>
              <w:rPr>
                <w:b w:val="false"/>
                <w:b w:val="false"/>
                <w:bCs/>
              </w:rPr>
            </w:pPr>
            <w:bookmarkStart w:id="5" w:name="Source"/>
            <w:bookmarkEnd w:id="5"/>
            <w:r>
              <w:rPr>
                <w:b w:val="false"/>
                <w:bCs/>
              </w:rPr>
              <w:t>NEC Corporation (Japan)</w:t>
            </w:r>
          </w:p>
        </w:tc>
      </w:tr>
      <w:tr>
        <w:trPr>
          <w:cantSplit w:val="true"/>
        </w:trPr>
        <w:tc>
          <w:tcPr>
            <w:tcW w:w="2091" w:type="dxa"/>
            <w:tcBorders/>
            <w:shd w:fill="auto" w:val="clear"/>
          </w:tcPr>
          <w:p>
            <w:pPr>
              <w:pStyle w:val="Source"/>
              <w:spacing w:before="120" w:after="120"/>
              <w:rPr/>
            </w:pPr>
            <w:r>
              <w:rPr/>
              <w:t>TITLE:</w:t>
            </w:r>
          </w:p>
        </w:tc>
        <w:tc>
          <w:tcPr>
            <w:tcW w:w="7831" w:type="dxa"/>
            <w:gridSpan w:val="2"/>
            <w:tcBorders/>
            <w:shd w:fill="auto" w:val="clear"/>
          </w:tcPr>
          <w:p>
            <w:pPr>
              <w:pStyle w:val="Title1"/>
              <w:tabs>
                <w:tab w:val="clear" w:pos="567"/>
                <w:tab w:val="clear" w:pos="1134"/>
                <w:tab w:val="clear" w:pos="1701"/>
                <w:tab w:val="clear" w:pos="2268"/>
                <w:tab w:val="clear" w:pos="2835"/>
                <w:tab w:val="left" w:pos="1588" w:leader="none"/>
              </w:tabs>
              <w:spacing w:before="120" w:after="120"/>
              <w:ind w:left="69" w:hanging="0"/>
              <w:rPr>
                <w:b w:val="false"/>
                <w:b w:val="false"/>
                <w:bCs/>
                <w:szCs w:val="18"/>
              </w:rPr>
            </w:pPr>
            <w:bookmarkStart w:id="6" w:name="Title"/>
            <w:bookmarkEnd w:id="6"/>
            <w:r>
              <w:rPr>
                <w:b w:val="false"/>
                <w:bCs/>
                <w:szCs w:val="18"/>
              </w:rPr>
              <w:t>Feasibility study result: sustainable smart society with information communication infrastructure and data utilization software</w:t>
            </w:r>
          </w:p>
        </w:tc>
      </w:tr>
      <w:tr>
        <w:trPr>
          <w:cantSplit w:val="true"/>
        </w:trPr>
        <w:tc>
          <w:tcPr>
            <w:tcW w:w="9922" w:type="dxa"/>
            <w:gridSpan w:val="3"/>
            <w:tcBorders/>
            <w:shd w:fill="auto" w:val="clear"/>
          </w:tcPr>
          <w:p>
            <w:pPr>
              <w:pStyle w:val="Title1"/>
              <w:spacing w:before="120" w:after="120"/>
              <w:rPr/>
            </w:pPr>
            <w:r>
              <w:rPr>
                <w:szCs w:val="18"/>
              </w:rPr>
              <w:t xml:space="preserve">Reference to Document: </w:t>
            </w:r>
            <w:hyperlink r:id="rId4">
              <w:bookmarkStart w:id="7" w:name="RefDoc"/>
              <w:bookmarkEnd w:id="7"/>
              <w:r>
                <w:rPr>
                  <w:rStyle w:val="Style7"/>
                </w:rPr>
                <w:t>SG2RGQ/28</w:t>
              </w:r>
            </w:hyperlink>
            <w:r>
              <w:rPr>
                <w:rStyle w:val="Style7"/>
                <w:color w:val="auto"/>
                <w:u w:val="none"/>
              </w:rPr>
              <w:t>,</w:t>
            </w:r>
            <w:r>
              <w:rPr>
                <w:szCs w:val="18"/>
                <w:lang w:val="en-US"/>
              </w:rPr>
              <w:t xml:space="preserve"> </w:t>
            </w:r>
            <w:hyperlink r:id="rId5">
              <w:r>
                <w:rPr>
                  <w:rStyle w:val="Style7"/>
                </w:rPr>
                <w:t>2/208</w:t>
              </w:r>
            </w:hyperlink>
          </w:p>
        </w:tc>
      </w:tr>
      <w:tr>
        <w:trPr>
          <w:cantSplit w:val="true"/>
        </w:trPr>
        <w:tc>
          <w:tcPr>
            <w:tcW w:w="2091" w:type="dxa"/>
            <w:tcBorders/>
            <w:shd w:fill="auto" w:val="clear"/>
          </w:tcPr>
          <w:p>
            <w:pPr>
              <w:pStyle w:val="Source"/>
              <w:spacing w:before="120" w:after="120"/>
              <w:rPr>
                <w:rFonts w:cs="Times New Roman Bold"/>
                <w:szCs w:val="18"/>
              </w:rPr>
            </w:pPr>
            <w:r>
              <w:rPr>
                <w:rFonts w:cs="Times New Roman Bold"/>
                <w:szCs w:val="18"/>
              </w:rPr>
              <w:t>Action required:</w:t>
            </w:r>
          </w:p>
        </w:tc>
        <w:tc>
          <w:tcPr>
            <w:tcW w:w="7831" w:type="dxa"/>
            <w:gridSpan w:val="2"/>
            <w:tcBorders/>
            <w:shd w:fill="auto" w:val="clear"/>
          </w:tcPr>
          <w:p>
            <w:pPr>
              <w:pStyle w:val="Title1"/>
              <w:spacing w:before="120" w:after="120"/>
              <w:ind w:left="69" w:hanging="0"/>
              <w:rPr>
                <w:b w:val="false"/>
                <w:b w:val="false"/>
                <w:bCs/>
                <w:szCs w:val="24"/>
              </w:rPr>
            </w:pPr>
            <w:bookmarkStart w:id="8" w:name="ActionReq"/>
            <w:bookmarkEnd w:id="8"/>
            <w:r>
              <w:rPr>
                <w:b w:val="false"/>
                <w:bCs/>
                <w:szCs w:val="24"/>
              </w:rPr>
              <w:t>Participants are invited to consider this document.</w:t>
            </w:r>
          </w:p>
        </w:tc>
      </w:tr>
      <w:tr>
        <w:trPr>
          <w:cantSplit w:val="true"/>
        </w:trPr>
        <w:tc>
          <w:tcPr>
            <w:tcW w:w="2091" w:type="dxa"/>
            <w:tcBorders/>
            <w:shd w:fill="auto" w:val="clear"/>
          </w:tcPr>
          <w:p>
            <w:pPr>
              <w:pStyle w:val="Source"/>
              <w:spacing w:before="120" w:after="120"/>
              <w:rPr>
                <w:rFonts w:cs="Times New Roman Bold"/>
                <w:b w:val="false"/>
                <w:b w:val="false"/>
                <w:bCs/>
                <w:i/>
                <w:i/>
                <w:iCs/>
                <w:szCs w:val="18"/>
              </w:rPr>
            </w:pPr>
            <w:r>
              <w:rPr>
                <w:rFonts w:cs="Times New Roman Bold"/>
                <w:b w:val="false"/>
                <w:bCs/>
                <w:i/>
                <w:iCs/>
                <w:szCs w:val="18"/>
              </w:rPr>
              <w:t xml:space="preserve">Keywords: </w:t>
            </w:r>
          </w:p>
        </w:tc>
        <w:tc>
          <w:tcPr>
            <w:tcW w:w="7831" w:type="dxa"/>
            <w:gridSpan w:val="2"/>
            <w:tcBorders/>
            <w:shd w:fill="auto" w:val="clear"/>
          </w:tcPr>
          <w:p>
            <w:pPr>
              <w:pStyle w:val="Title1"/>
              <w:spacing w:before="120" w:after="120"/>
              <w:ind w:left="69" w:hanging="0"/>
              <w:rPr>
                <w:b w:val="false"/>
                <w:b w:val="false"/>
                <w:bCs/>
                <w:i/>
                <w:i/>
                <w:iCs/>
                <w:szCs w:val="24"/>
              </w:rPr>
            </w:pPr>
            <w:bookmarkStart w:id="9" w:name="Keywords"/>
            <w:bookmarkEnd w:id="9"/>
            <w:r>
              <w:rPr>
                <w:b w:val="false"/>
                <w:bCs/>
                <w:i/>
                <w:iCs/>
                <w:szCs w:val="24"/>
              </w:rPr>
              <w:t>IoT sensor, smart city and society, CATV, SDN, data utilization software</w:t>
            </w:r>
          </w:p>
        </w:tc>
      </w:tr>
    </w:tbl>
    <w:p>
      <w:pPr>
        <w:pStyle w:val="Normal"/>
        <w:spacing w:before="0" w:after="0"/>
        <w:rPr/>
      </w:pPr>
      <w:r>
        <w:rPr/>
      </w:r>
    </w:p>
    <w:tbl>
      <w:tblPr>
        <w:tblStyle w:val="TableGrid"/>
        <w:tblW w:w="9918" w:type="dxa"/>
        <w:jc w:val="left"/>
        <w:tblInd w:w="0" w:type="dxa"/>
        <w:tblCellMar>
          <w:top w:w="0" w:type="dxa"/>
          <w:left w:w="108" w:type="dxa"/>
          <w:bottom w:w="0" w:type="dxa"/>
          <w:right w:w="108" w:type="dxa"/>
        </w:tblCellMar>
        <w:tblLook w:val="04a0" w:noVBand="1" w:noHBand="0" w:lastColumn="0" w:firstColumn="1" w:lastRow="0" w:firstRow="1"/>
      </w:tblPr>
      <w:tblGrid>
        <w:gridCol w:w="9918"/>
      </w:tblGrid>
      <w:tr>
        <w:trPr/>
        <w:tc>
          <w:tcPr>
            <w:tcW w:w="9918" w:type="dxa"/>
            <w:tcBorders/>
            <w:shd w:fill="auto" w:val="clear"/>
          </w:tcPr>
          <w:p>
            <w:pPr>
              <w:pStyle w:val="Normal"/>
              <w:overflowPunct w:val="false"/>
              <w:spacing w:before="120" w:after="0"/>
              <w:textAlignment w:val="auto"/>
              <w:rPr/>
            </w:pPr>
            <w:r>
              <w:rPr>
                <w:rFonts w:cs="Times New Roman Bold"/>
                <w:b/>
                <w:szCs w:val="18"/>
              </w:rPr>
              <w:t>Abstract:</w:t>
            </w:r>
          </w:p>
          <w:p>
            <w:pPr>
              <w:pStyle w:val="Normalaftertitle"/>
              <w:spacing w:before="120" w:after="120"/>
              <w:rPr/>
            </w:pPr>
            <w:bookmarkStart w:id="10" w:name="Abstract"/>
            <w:bookmarkEnd w:id="10"/>
            <w:r>
              <w:rPr/>
              <w:t>This contribution introduces concrete results of a feasibility test conducted in Shiojiri City, Japan, where they have been trying to build the infrastructure of a sustainable smart city. In this feasibility study, in order to make the environmental sensor data more effective, data utilization software is used and Software Defined Networks (SDN) technologies are applied to the city’s information communication infrastructure (CATV). This use case will explain how this solved issues for local residents and communities.</w:t>
            </w:r>
          </w:p>
        </w:tc>
      </w:tr>
    </w:tbl>
    <w:p>
      <w:pPr>
        <w:pStyle w:val="Normal"/>
        <w:rPr/>
      </w:pPr>
      <w:r>
        <w:rPr/>
      </w:r>
    </w:p>
    <w:p>
      <w:pPr>
        <w:pStyle w:val="Normal"/>
        <w:tabs>
          <w:tab w:val="clear" w:pos="794"/>
          <w:tab w:val="clear" w:pos="1191"/>
          <w:tab w:val="clear" w:pos="1588"/>
          <w:tab w:val="clear" w:pos="1985"/>
        </w:tabs>
        <w:overflowPunct w:val="false"/>
        <w:textAlignment w:val="auto"/>
        <w:rPr/>
      </w:pPr>
      <w:r>
        <w:rPr/>
      </w:r>
      <w:r>
        <w:br w:type="page"/>
      </w:r>
    </w:p>
    <w:p>
      <w:pPr>
        <w:pStyle w:val="PlainText"/>
        <w:numPr>
          <w:ilvl w:val="0"/>
          <w:numId w:val="1"/>
        </w:numPr>
        <w:spacing w:before="120" w:after="0"/>
        <w:rPr>
          <w:rFonts w:ascii="Calibri" w:hAnsi="Calibri" w:cs="Calibri" w:asciiTheme="minorHAnsi" w:cstheme="minorHAnsi" w:hAnsiTheme="minorHAnsi"/>
          <w:b/>
          <w:b/>
          <w:sz w:val="24"/>
          <w:szCs w:val="24"/>
        </w:rPr>
      </w:pPr>
      <w:bookmarkStart w:id="11" w:name="Proposal"/>
      <w:bookmarkEnd w:id="11"/>
      <w:r>
        <w:rPr>
          <w:rFonts w:cs="Calibri" w:ascii="Calibri" w:hAnsi="Calibri" w:asciiTheme="minorHAnsi" w:cstheme="minorHAnsi" w:hAnsiTheme="minorHAnsi"/>
          <w:b/>
          <w:sz w:val="24"/>
          <w:szCs w:val="24"/>
        </w:rPr>
        <w:t>Introduction</w:t>
      </w:r>
    </w:p>
    <w:p>
      <w:pPr>
        <w:pStyle w:val="PlainText"/>
        <w:spacing w:before="120" w:after="0"/>
        <w:rPr/>
      </w:pPr>
      <w:r>
        <w:rPr>
          <w:rFonts w:eastAsia="MS Mincho" w:cs="Calibri" w:ascii="Calibri" w:hAnsi="Calibri" w:asciiTheme="minorHAnsi" w:cstheme="minorHAnsi" w:hAnsiTheme="minorHAnsi"/>
          <w:kern w:val="0"/>
          <w:sz w:val="24"/>
          <w:szCs w:val="24"/>
          <w:lang w:val="en-GB"/>
        </w:rPr>
        <w:t xml:space="preserve">The use case of automatic collection of environmental data with IoT sensors in Shiojiri City was presented to the ITU-D Study Group 2 Rapporteur Group Meeting (October 2018) in Document </w:t>
      </w:r>
      <w:hyperlink r:id="rId6">
        <w:r>
          <w:rPr>
            <w:rStyle w:val="Style7"/>
            <w:rFonts w:cs="Calibri" w:ascii="Calibri" w:hAnsi="Calibri" w:asciiTheme="minorHAnsi" w:cstheme="minorHAnsi" w:hAnsiTheme="minorHAnsi"/>
            <w:sz w:val="24"/>
            <w:szCs w:val="24"/>
          </w:rPr>
          <w:t>SG2RGQ/28</w:t>
        </w:r>
      </w:hyperlink>
      <w:r>
        <w:rPr>
          <w:rFonts w:eastAsia="MS Mincho" w:cs="Calibri" w:ascii="Calibri" w:hAnsi="Calibri" w:asciiTheme="minorHAnsi" w:cstheme="minorHAnsi" w:hAnsiTheme="minorHAnsi"/>
          <w:kern w:val="0"/>
          <w:sz w:val="24"/>
          <w:szCs w:val="24"/>
          <w:lang w:val="en-GB"/>
        </w:rPr>
        <w:t xml:space="preserve"> ("Proposal for the sustainable smart society"). For further details on the background of Shiojiri City, please refer to this Document.</w:t>
      </w:r>
    </w:p>
    <w:p>
      <w:pPr>
        <w:pStyle w:val="PlainText"/>
        <w:spacing w:before="120" w:after="0"/>
        <w:rPr/>
      </w:pPr>
      <w:r>
        <w:rPr>
          <w:rFonts w:eastAsia="MS Mincho" w:cs="Calibri" w:ascii="Calibri" w:hAnsi="Calibri" w:asciiTheme="minorHAnsi" w:cstheme="minorHAnsi" w:hAnsiTheme="minorHAnsi"/>
          <w:kern w:val="0"/>
          <w:sz w:val="24"/>
          <w:szCs w:val="24"/>
          <w:lang w:val="en-GB"/>
        </w:rPr>
        <w:t xml:space="preserve">Shiojiri City conducted a feasibility study to effectively utilize environmental data from November 2018 to May 2019. Document </w:t>
      </w:r>
      <w:hyperlink r:id="rId7">
        <w:r>
          <w:rPr>
            <w:rStyle w:val="Style7"/>
            <w:rFonts w:cs="Calibri" w:ascii="Calibri" w:hAnsi="Calibri" w:asciiTheme="minorHAnsi" w:cstheme="minorHAnsi" w:hAnsiTheme="minorHAnsi"/>
            <w:sz w:val="24"/>
            <w:szCs w:val="24"/>
          </w:rPr>
          <w:t>2/208</w:t>
        </w:r>
      </w:hyperlink>
      <w:r>
        <w:rPr>
          <w:rFonts w:eastAsia="MS Mincho" w:cs="Calibri" w:ascii="Calibri" w:hAnsi="Calibri" w:asciiTheme="minorHAnsi" w:cstheme="minorHAnsi" w:hAnsiTheme="minorHAnsi"/>
          <w:kern w:val="0"/>
          <w:sz w:val="24"/>
          <w:szCs w:val="24"/>
          <w:lang w:val="en-GB"/>
        </w:rPr>
        <w:t xml:space="preserve"> (“Sustainable smart society with information communication infrastructure and data utilization software”, ITU-D SG2 meeting in March 2019) showed that the feasibility study of Shiojiri City was a good example that can solve problems of local residents and local communities by using data utilization software and by applying SDN technology to CATV network.</w:t>
      </w:r>
    </w:p>
    <w:p>
      <w:pPr>
        <w:pStyle w:val="PlainText"/>
        <w:spacing w:before="120" w:after="0"/>
        <w:rPr/>
      </w:pPr>
      <w:r>
        <w:rPr>
          <w:rFonts w:eastAsia="MS Mincho" w:cs="Calibri" w:ascii="Calibri" w:hAnsi="Calibri" w:asciiTheme="minorHAnsi" w:cstheme="minorHAnsi" w:hAnsiTheme="minorHAnsi"/>
          <w:kern w:val="0"/>
          <w:sz w:val="24"/>
          <w:szCs w:val="24"/>
          <w:lang w:val="en-GB"/>
        </w:rPr>
        <w:t xml:space="preserve">This contribution follows on from Document </w:t>
      </w:r>
      <w:hyperlink r:id="rId8">
        <w:r>
          <w:rPr>
            <w:rStyle w:val="Style7"/>
            <w:rFonts w:cs="Calibri" w:ascii="Calibri" w:hAnsi="Calibri" w:asciiTheme="minorHAnsi" w:cstheme="minorHAnsi" w:hAnsiTheme="minorHAnsi"/>
            <w:sz w:val="24"/>
            <w:szCs w:val="24"/>
          </w:rPr>
          <w:t>2/208</w:t>
        </w:r>
      </w:hyperlink>
      <w:r>
        <w:rPr>
          <w:rFonts w:eastAsia="MS Mincho" w:cs="Calibri" w:ascii="Calibri" w:hAnsi="Calibri" w:asciiTheme="minorHAnsi" w:cstheme="minorHAnsi" w:hAnsiTheme="minorHAnsi"/>
          <w:kern w:val="0"/>
          <w:sz w:val="24"/>
          <w:szCs w:val="24"/>
          <w:lang w:val="en-GB"/>
        </w:rPr>
        <w:t xml:space="preserve"> and introduces concrete results obtained in that feasibility study.</w:t>
      </w:r>
    </w:p>
    <w:p>
      <w:pPr>
        <w:pStyle w:val="PlainText"/>
        <w:numPr>
          <w:ilvl w:val="0"/>
          <w:numId w:val="1"/>
        </w:numPr>
        <w:spacing w:before="120" w:after="0"/>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Background of feasibility study</w:t>
      </w:r>
    </w:p>
    <w:p>
      <w:pPr>
        <w:pStyle w:val="PlainText"/>
        <w:spacing w:before="120" w:after="0"/>
        <w:rPr/>
      </w:pPr>
      <w:r>
        <w:rPr>
          <w:rFonts w:eastAsia="MS Mincho" w:cs="Calibri" w:ascii="Calibri" w:hAnsi="Calibri" w:asciiTheme="minorHAnsi" w:cstheme="minorHAnsi" w:hAnsiTheme="minorHAnsi"/>
          <w:kern w:val="0"/>
          <w:sz w:val="24"/>
          <w:szCs w:val="24"/>
          <w:lang w:val="en-GB"/>
        </w:rPr>
        <w:t xml:space="preserve">In Document </w:t>
      </w:r>
      <w:hyperlink r:id="rId9">
        <w:r>
          <w:rPr>
            <w:rStyle w:val="Style7"/>
            <w:rFonts w:cs="Calibri" w:ascii="Calibri" w:hAnsi="Calibri" w:asciiTheme="minorHAnsi" w:cstheme="minorHAnsi" w:hAnsiTheme="minorHAnsi"/>
            <w:sz w:val="24"/>
            <w:szCs w:val="24"/>
          </w:rPr>
          <w:t>2/208</w:t>
        </w:r>
      </w:hyperlink>
      <w:r>
        <w:rPr>
          <w:rFonts w:eastAsia="MS Mincho" w:cs="Calibri" w:ascii="Calibri" w:hAnsi="Calibri" w:asciiTheme="minorHAnsi" w:cstheme="minorHAnsi" w:hAnsiTheme="minorHAnsi"/>
          <w:kern w:val="0"/>
          <w:sz w:val="24"/>
          <w:szCs w:val="24"/>
          <w:lang w:val="en-GB"/>
        </w:rPr>
        <w:t>, as a reference information for developing countries, the issues and solutions in Shiojiri City were explained as follows.</w:t>
      </w:r>
    </w:p>
    <w:p>
      <w:pPr>
        <w:pStyle w:val="PlainText"/>
        <w:spacing w:before="120" w:after="0"/>
        <w:rPr>
          <w:rFonts w:ascii="Calibri" w:hAnsi="Calibri" w:eastAsia="MS Mincho" w:cs="Calibri" w:asciiTheme="minorHAnsi" w:cstheme="minorHAnsi" w:hAnsiTheme="minorHAnsi"/>
          <w:kern w:val="0"/>
          <w:sz w:val="24"/>
          <w:szCs w:val="24"/>
          <w:lang w:val="en-GB"/>
        </w:rPr>
      </w:pPr>
      <w:r>
        <w:rPr>
          <w:rFonts w:eastAsia="MS Mincho" w:cs="Calibri" w:ascii="Calibri" w:hAnsi="Calibri" w:asciiTheme="minorHAnsi" w:cstheme="minorHAnsi" w:hAnsiTheme="minorHAnsi"/>
          <w:kern w:val="0"/>
          <w:sz w:val="24"/>
          <w:szCs w:val="24"/>
          <w:lang w:val="en-GB"/>
        </w:rPr>
        <w:t>CATV operators play an important role as providers of information services for local and regional residents and communities and they have an issue that it is a requirement to realize sophisticated services while reducing the maintenance and operation costs. In response to this issue, SDN</w:t>
      </w:r>
      <w:r>
        <w:rPr>
          <w:rStyle w:val="Style5"/>
          <w:rFonts w:eastAsia="MS Mincho" w:cs="Calibri" w:cstheme="minorHAnsi"/>
          <w:kern w:val="0"/>
          <w:szCs w:val="24"/>
          <w:lang w:val="en-GB"/>
        </w:rPr>
        <w:footnoteReference w:id="2"/>
      </w:r>
      <w:r>
        <w:rPr>
          <w:rFonts w:eastAsia="MS Mincho" w:cs="Calibri" w:ascii="Calibri" w:hAnsi="Calibri" w:asciiTheme="minorHAnsi" w:cstheme="minorHAnsi" w:hAnsiTheme="minorHAnsi"/>
          <w:kern w:val="0"/>
          <w:sz w:val="24"/>
          <w:szCs w:val="24"/>
          <w:lang w:val="en-GB"/>
        </w:rPr>
        <w:t xml:space="preserve"> technology was applied to CATV to minimize changes to the conventional CATV network and to achieve an advanced network deployment. Furthermore, the use cases illustrate that using SDN (that does not separate radio broadcasting and wired communication and adopts bidirectional communication) is a viable option for developing countries when planning and deploying communication infrastructure.</w:t>
      </w:r>
    </w:p>
    <w:p>
      <w:pPr>
        <w:pStyle w:val="PlainText"/>
        <w:spacing w:before="120" w:after="0"/>
        <w:rPr>
          <w:rFonts w:ascii="Calibri" w:hAnsi="Calibri" w:eastAsia="MS Mincho" w:cs="Calibri" w:asciiTheme="minorHAnsi" w:cstheme="minorHAnsi" w:hAnsiTheme="minorHAnsi"/>
          <w:kern w:val="0"/>
          <w:sz w:val="24"/>
          <w:szCs w:val="24"/>
          <w:lang w:val="en-GB"/>
        </w:rPr>
      </w:pPr>
      <w:r>
        <w:rPr>
          <w:rFonts w:eastAsia="MS Mincho" w:cs="Calibri" w:ascii="Calibri" w:hAnsi="Calibri" w:asciiTheme="minorHAnsi" w:cstheme="minorHAnsi" w:hAnsiTheme="minorHAnsi"/>
          <w:kern w:val="0"/>
          <w:sz w:val="24"/>
          <w:szCs w:val="24"/>
          <w:lang w:val="en-GB"/>
        </w:rPr>
        <w:t>Next, when building new environmental sensor networks for smart cities, rather than separately collecting and managing databases divided into categories as in the past, it is possible to use data utilization software to share data across categories and provide value-added information for solving regional issues.</w:t>
      </w:r>
    </w:p>
    <w:p>
      <w:pPr>
        <w:pStyle w:val="PlainText"/>
        <w:spacing w:before="120" w:after="0"/>
        <w:rPr>
          <w:rFonts w:ascii="Calibri" w:hAnsi="Calibri" w:eastAsia="MS Mincho" w:cs="Calibri" w:asciiTheme="minorHAnsi" w:cstheme="minorHAnsi" w:hAnsiTheme="minorHAnsi"/>
          <w:kern w:val="0"/>
          <w:sz w:val="24"/>
          <w:szCs w:val="24"/>
          <w:lang w:val="en-GB"/>
        </w:rPr>
      </w:pPr>
      <w:r>
        <w:rPr>
          <w:rFonts w:eastAsia="MS Mincho" w:cs="Calibri" w:ascii="Calibri" w:hAnsi="Calibri" w:asciiTheme="minorHAnsi" w:cstheme="minorHAnsi" w:hAnsiTheme="minorHAnsi"/>
          <w:kern w:val="0"/>
          <w:sz w:val="24"/>
          <w:szCs w:val="24"/>
          <w:lang w:val="en-GB"/>
        </w:rPr>
        <w:t xml:space="preserve">For example, it becomes possible to predict the likelihood of an occurrence of frost in an area from environmental data by using data utilization software. Warnings of possible frosts are sent to </w:t>
      </w:r>
      <w:r>
        <w:rPr>
          <w:rFonts w:eastAsia="MS Mincho" w:cs="Calibri" w:ascii="Calibri" w:hAnsi="Calibri" w:asciiTheme="minorHAnsi" w:cstheme="minorHAnsi" w:hAnsiTheme="minorHAnsi"/>
          <w:kern w:val="0"/>
          <w:sz w:val="24"/>
          <w:szCs w:val="24"/>
          <w:lang w:val="en-GB" w:eastAsia="en-US"/>
        </w:rPr>
        <w:t>fruit</w:t>
      </w:r>
      <w:r>
        <w:rPr>
          <w:rFonts w:eastAsia="MS Mincho" w:cs="Calibri" w:ascii="Calibri" w:hAnsi="Calibri" w:asciiTheme="minorHAnsi" w:cstheme="minorHAnsi" w:hAnsiTheme="minorHAnsi"/>
          <w:kern w:val="0"/>
          <w:sz w:val="24"/>
          <w:szCs w:val="24"/>
          <w:lang w:val="en-GB"/>
        </w:rPr>
        <w:t xml:space="preserve"> farmers through the CATV network which is running on an SDN. In this way, producers can receive real-time forecasts of the probability of a frost and can take measures to minimize frost damage and reduce the serious local issues of frost damage of fruits.</w:t>
      </w:r>
    </w:p>
    <w:p>
      <w:pPr>
        <w:pStyle w:val="PlainText"/>
        <w:spacing w:before="120" w:after="0"/>
        <w:jc w:val="center"/>
        <w:rPr>
          <w:rFonts w:ascii="Calibri" w:hAnsi="Calibri" w:eastAsia="MS Mincho" w:cs="Calibri" w:asciiTheme="minorHAnsi" w:cstheme="minorHAnsi" w:hAnsiTheme="minorHAnsi"/>
          <w:kern w:val="0"/>
          <w:sz w:val="24"/>
          <w:szCs w:val="24"/>
          <w:lang w:val="en-GB"/>
        </w:rPr>
      </w:pPr>
      <w:r>
        <w:rPr/>
        <w:drawing>
          <wp:inline distT="0" distB="0" distL="0" distR="0">
            <wp:extent cx="2414905" cy="1567180"/>
            <wp:effectExtent l="0" t="0" r="0" b="0"/>
            <wp:docPr id="2" name="図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1" descr=""/>
                    <pic:cNvPicPr>
                      <a:picLocks noChangeAspect="1" noChangeArrowheads="1"/>
                    </pic:cNvPicPr>
                  </pic:nvPicPr>
                  <pic:blipFill>
                    <a:blip r:embed="rId10"/>
                    <a:stretch>
                      <a:fillRect/>
                    </a:stretch>
                  </pic:blipFill>
                  <pic:spPr bwMode="auto">
                    <a:xfrm>
                      <a:off x="0" y="0"/>
                      <a:ext cx="2414905" cy="1567180"/>
                    </a:xfrm>
                    <a:prstGeom prst="rect">
                      <a:avLst/>
                    </a:prstGeom>
                  </pic:spPr>
                </pic:pic>
              </a:graphicData>
            </a:graphic>
          </wp:inline>
        </w:drawing>
      </w:r>
    </w:p>
    <w:p>
      <w:pPr>
        <w:pStyle w:val="PlainText"/>
        <w:spacing w:before="120" w:after="0"/>
        <w:jc w:val="center"/>
        <w:rPr/>
      </w:pPr>
      <w:r>
        <w:rPr>
          <w:rFonts w:eastAsia="MS Mincho" w:cs="Calibri" w:ascii="Calibri" w:hAnsi="Calibri" w:asciiTheme="minorHAnsi" w:cstheme="minorHAnsi" w:hAnsiTheme="minorHAnsi"/>
          <w:b/>
          <w:kern w:val="0"/>
          <w:sz w:val="24"/>
          <w:szCs w:val="24"/>
        </w:rPr>
        <w:t xml:space="preserve">Figure 1: </w:t>
      </w:r>
      <w:r>
        <w:rPr>
          <w:rFonts w:eastAsia="MS Mincho" w:cs="Calibri" w:ascii="Calibri" w:hAnsi="Calibri" w:asciiTheme="minorHAnsi" w:cstheme="minorHAnsi" w:hAnsiTheme="minorHAnsi"/>
          <w:bCs/>
          <w:kern w:val="0"/>
          <w:sz w:val="24"/>
          <w:szCs w:val="24"/>
        </w:rPr>
        <w:t>Feasibility study of CATV information communication infrastructure with SDN (</w:t>
      </w:r>
      <w:hyperlink r:id="rId11">
        <w:r>
          <w:rPr>
            <w:rStyle w:val="Style7"/>
            <w:rFonts w:cs="Calibri" w:ascii="Calibri" w:hAnsi="Calibri" w:asciiTheme="minorHAnsi" w:cstheme="minorHAnsi" w:hAnsiTheme="minorHAnsi"/>
            <w:sz w:val="24"/>
            <w:szCs w:val="24"/>
          </w:rPr>
          <w:t>2/208</w:t>
        </w:r>
      </w:hyperlink>
      <w:r>
        <w:rPr>
          <w:rFonts w:eastAsia="MS Mincho" w:cs="Calibri" w:ascii="Calibri" w:hAnsi="Calibri" w:asciiTheme="minorHAnsi" w:cstheme="minorHAnsi" w:hAnsiTheme="minorHAnsi"/>
          <w:bCs/>
          <w:kern w:val="0"/>
          <w:sz w:val="24"/>
          <w:szCs w:val="24"/>
        </w:rPr>
        <w:t>)</w:t>
      </w:r>
    </w:p>
    <w:p>
      <w:pPr>
        <w:pStyle w:val="PlainText"/>
        <w:spacing w:before="120" w:after="0"/>
        <w:jc w:val="center"/>
        <w:rPr>
          <w:rFonts w:ascii="Calibri" w:hAnsi="Calibri" w:eastAsia="MS Mincho" w:cs="Calibri" w:asciiTheme="minorHAnsi" w:cstheme="minorHAnsi" w:hAnsiTheme="minorHAnsi"/>
          <w:bCs/>
          <w:kern w:val="0"/>
          <w:sz w:val="24"/>
          <w:szCs w:val="24"/>
          <w:lang w:val="en-GB"/>
        </w:rPr>
      </w:pPr>
      <w:r>
        <w:rPr/>
        <w:drawing>
          <wp:inline distT="0" distB="0" distL="0" distR="0">
            <wp:extent cx="2941320" cy="1906270"/>
            <wp:effectExtent l="0" t="0" r="0" b="0"/>
            <wp:docPr id="3" name="図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0" descr=""/>
                    <pic:cNvPicPr>
                      <a:picLocks noChangeAspect="1" noChangeArrowheads="1"/>
                    </pic:cNvPicPr>
                  </pic:nvPicPr>
                  <pic:blipFill>
                    <a:blip r:embed="rId12"/>
                    <a:stretch>
                      <a:fillRect/>
                    </a:stretch>
                  </pic:blipFill>
                  <pic:spPr bwMode="auto">
                    <a:xfrm>
                      <a:off x="0" y="0"/>
                      <a:ext cx="2941320" cy="1906270"/>
                    </a:xfrm>
                    <a:prstGeom prst="rect">
                      <a:avLst/>
                    </a:prstGeom>
                  </pic:spPr>
                </pic:pic>
              </a:graphicData>
            </a:graphic>
          </wp:inline>
        </w:drawing>
      </w:r>
    </w:p>
    <w:p>
      <w:pPr>
        <w:pStyle w:val="PlainText"/>
        <w:spacing w:before="120" w:after="0"/>
        <w:jc w:val="center"/>
        <w:rPr/>
      </w:pPr>
      <w:r>
        <w:rPr>
          <w:rFonts w:eastAsia="MS Mincho" w:cs="Calibri" w:ascii="Calibri" w:hAnsi="Calibri" w:asciiTheme="minorHAnsi" w:cstheme="minorHAnsi" w:hAnsiTheme="minorHAnsi"/>
          <w:b/>
          <w:kern w:val="0"/>
          <w:sz w:val="24"/>
          <w:szCs w:val="24"/>
        </w:rPr>
        <w:t xml:space="preserve">Figure 2: </w:t>
      </w:r>
      <w:r>
        <w:rPr>
          <w:rFonts w:eastAsia="MS Mincho" w:cs="Calibri" w:ascii="Calibri" w:hAnsi="Calibri" w:asciiTheme="minorHAnsi" w:cstheme="minorHAnsi" w:hAnsiTheme="minorHAnsi"/>
          <w:bCs/>
          <w:kern w:val="0"/>
          <w:sz w:val="24"/>
          <w:szCs w:val="24"/>
        </w:rPr>
        <w:t>Feasibility study of data utilization software (</w:t>
      </w:r>
      <w:hyperlink r:id="rId13">
        <w:r>
          <w:rPr>
            <w:rStyle w:val="Style7"/>
            <w:rFonts w:cs="Calibri" w:ascii="Calibri" w:hAnsi="Calibri" w:asciiTheme="minorHAnsi" w:cstheme="minorHAnsi" w:hAnsiTheme="minorHAnsi"/>
            <w:sz w:val="24"/>
            <w:szCs w:val="24"/>
          </w:rPr>
          <w:t>2/208</w:t>
        </w:r>
      </w:hyperlink>
      <w:r>
        <w:rPr>
          <w:rFonts w:eastAsia="MS Mincho" w:cs="Calibri" w:ascii="Calibri" w:hAnsi="Calibri" w:asciiTheme="minorHAnsi" w:cstheme="minorHAnsi" w:hAnsiTheme="minorHAnsi"/>
          <w:bCs/>
          <w:kern w:val="0"/>
          <w:sz w:val="24"/>
          <w:szCs w:val="24"/>
        </w:rPr>
        <w:t>)</w:t>
      </w:r>
    </w:p>
    <w:p>
      <w:pPr>
        <w:pStyle w:val="PlainText"/>
        <w:numPr>
          <w:ilvl w:val="0"/>
          <w:numId w:val="1"/>
        </w:numPr>
        <w:spacing w:before="120" w:after="0"/>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Concrete results of the feasibility study</w:t>
      </w:r>
    </w:p>
    <w:p>
      <w:pPr>
        <w:pStyle w:val="BalloonText"/>
        <w:spacing w:before="120" w:after="0"/>
        <w:rPr>
          <w:rFonts w:ascii="Calibri" w:hAnsi="Calibri" w:cs="Calibri" w:asciiTheme="minorHAnsi" w:cstheme="minorHAnsi" w:hAnsiTheme="minorHAnsi"/>
          <w:b/>
          <w:b/>
          <w:sz w:val="24"/>
          <w:szCs w:val="24"/>
          <w:lang w:eastAsia="ja-JP"/>
        </w:rPr>
      </w:pPr>
      <w:r>
        <w:rPr>
          <w:rFonts w:eastAsia="MS Mincho" w:cs="Calibri" w:ascii="Calibri" w:hAnsi="Calibri" w:asciiTheme="minorHAnsi" w:cstheme="minorHAnsi" w:hAnsiTheme="minorHAnsi"/>
          <w:sz w:val="24"/>
          <w:szCs w:val="24"/>
          <w:lang w:eastAsia="ja-JP"/>
        </w:rPr>
        <w:t>The feasibility study in Shiojiri City, which ended in May 2019, looked using data utilization software and the application of SDN to the city’s information communication infrastructure (CATV). This study brought positive results and showed how these technologies can solve a number of issues for local residents and the community.</w:t>
      </w:r>
    </w:p>
    <w:p>
      <w:pPr>
        <w:pStyle w:val="PlainText"/>
        <w:numPr>
          <w:ilvl w:val="1"/>
          <w:numId w:val="1"/>
        </w:numPr>
        <w:spacing w:before="120" w:after="0"/>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Visualization of CATV communication traffic</w:t>
      </w:r>
    </w:p>
    <w:p>
      <w:pPr>
        <w:pStyle w:val="PlainText"/>
        <w:spacing w:before="120" w:after="0"/>
        <w:rPr>
          <w:rFonts w:ascii="Calibri" w:hAnsi="Calibri" w:eastAsia="MS Mincho" w:cs="Calibri" w:asciiTheme="minorHAnsi" w:cstheme="minorHAnsi" w:hAnsiTheme="minorHAnsi"/>
          <w:kern w:val="0"/>
          <w:sz w:val="24"/>
          <w:szCs w:val="24"/>
          <w:lang w:val="en-GB"/>
        </w:rPr>
      </w:pPr>
      <w:r>
        <w:rPr>
          <w:rFonts w:eastAsia="MS Mincho" w:cs="Calibri" w:ascii="Calibri" w:hAnsi="Calibri" w:asciiTheme="minorHAnsi" w:cstheme="minorHAnsi" w:hAnsiTheme="minorHAnsi"/>
          <w:kern w:val="0"/>
          <w:sz w:val="24"/>
          <w:szCs w:val="24"/>
          <w:lang w:val="en-GB"/>
        </w:rPr>
        <w:t>It was confirmed that the communication characteristics of each service/application can be visualized by the SDN technology when applied to the regional information communication infrastructure, the CATV network. It can be understood that the communication characteristics are different for each service, and it can be said that an appropriate communication environment is required for each service.</w:t>
      </w:r>
    </w:p>
    <w:p>
      <w:pPr>
        <w:pStyle w:val="PlainText"/>
        <w:numPr>
          <w:ilvl w:val="1"/>
          <w:numId w:val="1"/>
        </w:numPr>
        <w:spacing w:before="120" w:after="0"/>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Network control</w:t>
      </w:r>
    </w:p>
    <w:p>
      <w:pPr>
        <w:pStyle w:val="PlainText"/>
        <w:spacing w:before="120" w:after="0"/>
        <w:rPr>
          <w:rFonts w:ascii="Calibri" w:hAnsi="Calibri" w:eastAsia="MS Mincho" w:cs="Calibri" w:asciiTheme="minorHAnsi" w:cstheme="minorHAnsi" w:hAnsiTheme="minorHAnsi"/>
          <w:kern w:val="0"/>
          <w:sz w:val="24"/>
          <w:szCs w:val="24"/>
          <w:lang w:val="en-GB"/>
        </w:rPr>
      </w:pPr>
      <w:r>
        <w:rPr>
          <w:rFonts w:eastAsia="MS Mincho" w:cs="Calibri" w:ascii="Calibri" w:hAnsi="Calibri" w:asciiTheme="minorHAnsi" w:cstheme="minorHAnsi" w:hAnsiTheme="minorHAnsi"/>
          <w:kern w:val="0"/>
          <w:sz w:val="24"/>
          <w:szCs w:val="24"/>
          <w:lang w:val="en-GB"/>
        </w:rPr>
        <w:t>Since it became possible to analyse the communication status by visualization, it was confirmed that it is possible to perform network control for each terminal and each APL by using the function of SDN as needed. As a result, it can be said that the CATV network will be able to cope with more diverse and sophisticated communication services such as IoT and continue to play an important role of information communication infrastructure for local residents and communities in the future.</w:t>
      </w:r>
      <w:r>
        <w:rPr>
          <w:rFonts w:cs="Calibri" w:ascii="Calibri" w:hAnsi="Calibri" w:asciiTheme="minorHAnsi" w:cstheme="minorHAnsi" w:hAnsiTheme="minorHAnsi"/>
          <w:sz w:val="24"/>
          <w:szCs w:val="24"/>
        </w:rPr>
        <w:t xml:space="preserve"> </w:t>
      </w:r>
      <w:r>
        <w:rPr>
          <w:rFonts w:eastAsia="MS Mincho" w:cs="Calibri" w:ascii="Calibri" w:hAnsi="Calibri" w:asciiTheme="minorHAnsi" w:cstheme="minorHAnsi" w:hAnsiTheme="minorHAnsi"/>
          <w:kern w:val="0"/>
          <w:sz w:val="24"/>
          <w:szCs w:val="24"/>
          <w:lang w:val="en-GB"/>
        </w:rPr>
        <w:t>Furthermore, it is possible to carry out efficient capital investment in the medium to long term by controlling not only the efficiency of daily operation of CATV but also the efficient use of bandwidth.</w:t>
      </w:r>
    </w:p>
    <w:p>
      <w:pPr>
        <w:pStyle w:val="PlainText"/>
        <w:numPr>
          <w:ilvl w:val="1"/>
          <w:numId w:val="1"/>
        </w:numPr>
        <w:spacing w:before="120" w:after="0"/>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Warning of frost occurrence</w:t>
      </w:r>
    </w:p>
    <w:p>
      <w:pPr>
        <w:pStyle w:val="PlainText"/>
        <w:spacing w:before="120" w:after="0"/>
        <w:rPr>
          <w:rFonts w:ascii="Calibri" w:hAnsi="Calibri" w:eastAsia="MS Mincho" w:cs="Calibri" w:asciiTheme="minorHAnsi" w:cstheme="minorHAnsi" w:hAnsiTheme="minorHAnsi"/>
          <w:kern w:val="0"/>
          <w:sz w:val="24"/>
          <w:szCs w:val="24"/>
          <w:lang w:val="en-GB"/>
        </w:rPr>
      </w:pPr>
      <w:r>
        <w:rPr>
          <w:rFonts w:eastAsia="MS Mincho" w:cs="Calibri" w:ascii="Calibri" w:hAnsi="Calibri" w:asciiTheme="minorHAnsi" w:cstheme="minorHAnsi" w:hAnsiTheme="minorHAnsi"/>
          <w:kern w:val="0"/>
          <w:sz w:val="24"/>
          <w:szCs w:val="24"/>
          <w:lang w:val="en-GB"/>
        </w:rPr>
        <w:t>In Shiojiri City, wine made from grapes is a growth industry. When a frost occurs between March and May, it has a major influence on the growth of fruit trees and will damage the harvest of an orchard.</w:t>
      </w:r>
      <w:r>
        <w:rPr>
          <w:rFonts w:cs="Calibri" w:ascii="Calibri" w:hAnsi="Calibri" w:asciiTheme="minorHAnsi" w:cstheme="minorHAnsi" w:hAnsiTheme="minorHAnsi"/>
          <w:sz w:val="24"/>
          <w:szCs w:val="24"/>
        </w:rPr>
        <w:t xml:space="preserve"> </w:t>
      </w:r>
      <w:r>
        <w:rPr>
          <w:rFonts w:eastAsia="MS Mincho" w:cs="Calibri" w:ascii="Calibri" w:hAnsi="Calibri" w:asciiTheme="minorHAnsi" w:cstheme="minorHAnsi" w:hAnsiTheme="minorHAnsi"/>
          <w:kern w:val="0"/>
          <w:sz w:val="24"/>
          <w:szCs w:val="24"/>
          <w:lang w:val="en-GB"/>
        </w:rPr>
        <w:t>To tackle this, weather sensors were installed at 10 locations in the area where fruit cultivation was thriving on the south side of Shiojiri City, and data was collected every 30 minutes from sensors that constantly monitor the atmospheric temperature and atmospheric humidity.</w:t>
      </w:r>
      <w:r>
        <w:rPr>
          <w:rFonts w:cs="Calibri" w:ascii="Calibri" w:hAnsi="Calibri" w:asciiTheme="minorHAnsi" w:cstheme="minorHAnsi" w:hAnsiTheme="minorHAnsi"/>
          <w:sz w:val="24"/>
          <w:szCs w:val="24"/>
        </w:rPr>
        <w:t xml:space="preserve"> A </w:t>
      </w:r>
      <w:r>
        <w:rPr>
          <w:rFonts w:eastAsia="MS Mincho" w:cs="Calibri" w:ascii="Calibri" w:hAnsi="Calibri" w:asciiTheme="minorHAnsi" w:cstheme="minorHAnsi" w:hAnsiTheme="minorHAnsi"/>
          <w:kern w:val="0"/>
          <w:sz w:val="24"/>
          <w:szCs w:val="24"/>
          <w:lang w:val="en-GB"/>
        </w:rPr>
        <w:t>data utilization software (FIWARE) accumulated these temperature and humidity data together with other environmental sensor data and geographical information. For each areas, the dew point was calculated from the temperature and humidity, and then these values were expressed in a graph for visualization.</w:t>
      </w:r>
    </w:p>
    <w:p>
      <w:pPr>
        <w:pStyle w:val="PlainText"/>
        <w:keepNext w:val="true"/>
        <w:spacing w:before="120" w:after="0"/>
        <w:jc w:val="center"/>
        <w:rPr/>
      </w:pPr>
      <w:r>
        <w:rPr/>
        <w:drawing>
          <wp:inline distT="0" distB="0" distL="0" distR="0">
            <wp:extent cx="6253480" cy="2133600"/>
            <wp:effectExtent l="0" t="0" r="0" b="0"/>
            <wp:docPr id="4" name="図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
                    <pic:cNvPicPr>
                      <a:picLocks noChangeAspect="1" noChangeArrowheads="1"/>
                    </pic:cNvPicPr>
                  </pic:nvPicPr>
                  <pic:blipFill>
                    <a:blip r:embed="rId14"/>
                    <a:stretch>
                      <a:fillRect/>
                    </a:stretch>
                  </pic:blipFill>
                  <pic:spPr bwMode="auto">
                    <a:xfrm>
                      <a:off x="0" y="0"/>
                      <a:ext cx="6253480" cy="2133600"/>
                    </a:xfrm>
                    <a:prstGeom prst="rect">
                      <a:avLst/>
                    </a:prstGeom>
                  </pic:spPr>
                </pic:pic>
              </a:graphicData>
            </a:graphic>
          </wp:inline>
        </w:drawing>
      </w:r>
      <w:r>
        <w:rPr>
          <w:rFonts w:cs="Calibri" w:ascii="Calibri" w:hAnsi="Calibri" w:asciiTheme="minorHAnsi" w:cstheme="minorHAnsi" w:hAnsiTheme="minorHAnsi"/>
          <w:b/>
          <w:sz w:val="24"/>
          <w:szCs w:val="24"/>
        </w:rPr>
        <w:t xml:space="preserve">Figure </w:t>
      </w:r>
      <w:r>
        <w:rPr>
          <w:rFonts w:cs="Calibri" w:ascii="Calibri" w:hAnsi="Calibri" w:asciiTheme="minorHAnsi" w:cstheme="minorHAnsi" w:hAnsiTheme="minorHAnsi"/>
          <w:b/>
          <w:sz w:val="24"/>
          <w:szCs w:val="24"/>
        </w:rPr>
        <w:fldChar w:fldCharType="begin"/>
      </w:r>
      <w:r>
        <w:rPr>
          <w:sz w:val="24"/>
          <w:b/>
          <w:szCs w:val="24"/>
          <w:rFonts w:ascii="Calibri" w:hAnsi="Calibri" w:cs="Calibri"/>
        </w:rPr>
        <w:instrText> SEQ Figure \* ARABIC </w:instrText>
      </w:r>
      <w:r>
        <w:rPr>
          <w:sz w:val="24"/>
          <w:b/>
          <w:szCs w:val="24"/>
          <w:rFonts w:ascii="Calibri" w:hAnsi="Calibri" w:cs="Calibri"/>
        </w:rPr>
        <w:fldChar w:fldCharType="separate"/>
      </w:r>
      <w:r>
        <w:rPr>
          <w:sz w:val="24"/>
          <w:b/>
          <w:szCs w:val="24"/>
          <w:rFonts w:ascii="Calibri" w:hAnsi="Calibri" w:cs="Calibri"/>
        </w:rPr>
        <w:t>1</w:t>
      </w:r>
      <w:r>
        <w:rPr>
          <w:sz w:val="24"/>
          <w:b/>
          <w:szCs w:val="24"/>
          <w:rFonts w:ascii="Calibri" w:hAnsi="Calibri" w:cs="Calibri"/>
        </w:rPr>
        <w:fldChar w:fldCharType="end"/>
      </w:r>
      <w:r>
        <w:rPr>
          <w:rFonts w:eastAsia="MS Mincho" w:cs="Calibri" w:ascii="Calibri" w:hAnsi="Calibri" w:asciiTheme="minorHAnsi" w:cstheme="minorHAnsi" w:hAnsiTheme="minorHAnsi"/>
          <w:b/>
          <w:sz w:val="24"/>
          <w:szCs w:val="24"/>
        </w:rPr>
        <w:t xml:space="preserve">: </w:t>
      </w:r>
      <w:r>
        <w:rPr>
          <w:rFonts w:eastAsia="MS Mincho" w:cs="Calibri" w:ascii="Calibri" w:hAnsi="Calibri" w:asciiTheme="minorHAnsi" w:cstheme="minorHAnsi" w:hAnsiTheme="minorHAnsi"/>
          <w:bCs/>
          <w:sz w:val="24"/>
          <w:szCs w:val="24"/>
        </w:rPr>
        <w:t>Change in temperature, humidity and dew point of an orchard in Shiojiri City</w:t>
      </w:r>
    </w:p>
    <w:p>
      <w:pPr>
        <w:pStyle w:val="PlainText"/>
        <w:spacing w:before="120" w:after="0"/>
        <w:rPr>
          <w:rFonts w:ascii="Calibri" w:hAnsi="Calibri" w:eastAsia="MS Mincho" w:cs="Calibri" w:asciiTheme="minorHAnsi" w:cstheme="minorHAnsi" w:hAnsiTheme="minorHAnsi"/>
          <w:kern w:val="0"/>
          <w:sz w:val="24"/>
          <w:szCs w:val="24"/>
          <w:lang w:val="en-GB"/>
        </w:rPr>
      </w:pPr>
      <w:r>
        <w:rPr>
          <w:rFonts w:eastAsia="MS Mincho" w:cs="Calibri" w:ascii="Calibri" w:hAnsi="Calibri" w:asciiTheme="minorHAnsi" w:cstheme="minorHAnsi" w:hAnsiTheme="minorHAnsi"/>
          <w:kern w:val="0"/>
          <w:sz w:val="24"/>
          <w:szCs w:val="24"/>
          <w:lang w:val="en-GB"/>
        </w:rPr>
        <w:t xml:space="preserve">In this area, there is know-how accumulated from the past that frost </w:t>
      </w:r>
      <w:bookmarkStart w:id="12" w:name="_GoBack"/>
      <w:bookmarkEnd w:id="12"/>
      <w:r>
        <w:rPr>
          <w:rFonts w:eastAsia="MS Mincho" w:cs="Calibri" w:ascii="Calibri" w:hAnsi="Calibri" w:asciiTheme="minorHAnsi" w:cstheme="minorHAnsi" w:hAnsiTheme="minorHAnsi"/>
          <w:kern w:val="0"/>
          <w:sz w:val="24"/>
          <w:szCs w:val="24"/>
          <w:lang w:val="en-GB"/>
        </w:rPr>
        <w:t>may occur if the temperature is close to the dew point and the time below 0 degree continues</w:t>
      </w:r>
      <w:r>
        <w:rPr>
          <w:rStyle w:val="Style5"/>
          <w:rFonts w:eastAsia="MS Mincho" w:cs="Calibri" w:cstheme="minorHAnsi"/>
          <w:kern w:val="0"/>
          <w:szCs w:val="24"/>
          <w:lang w:val="en-GB"/>
        </w:rPr>
        <w:footnoteReference w:id="3"/>
      </w:r>
      <w:r>
        <w:rPr>
          <w:rFonts w:eastAsia="MS Mincho" w:cs="Calibri" w:ascii="Calibri" w:hAnsi="Calibri" w:asciiTheme="minorHAnsi" w:cstheme="minorHAnsi" w:hAnsiTheme="minorHAnsi"/>
          <w:kern w:val="0"/>
          <w:sz w:val="24"/>
          <w:szCs w:val="24"/>
          <w:lang w:val="en-GB"/>
        </w:rPr>
        <w:t>.</w:t>
      </w:r>
      <w:r>
        <w:rPr>
          <w:rFonts w:cs="Calibri" w:ascii="Calibri" w:hAnsi="Calibri" w:asciiTheme="minorHAnsi" w:cstheme="minorHAnsi" w:hAnsiTheme="minorHAnsi"/>
          <w:sz w:val="24"/>
          <w:szCs w:val="24"/>
        </w:rPr>
        <w:t xml:space="preserve"> </w:t>
      </w:r>
      <w:r>
        <w:rPr>
          <w:rFonts w:eastAsia="MS Mincho" w:cs="Calibri" w:ascii="Calibri" w:hAnsi="Calibri" w:asciiTheme="minorHAnsi" w:cstheme="minorHAnsi" w:hAnsiTheme="minorHAnsi"/>
          <w:kern w:val="0"/>
          <w:sz w:val="24"/>
          <w:szCs w:val="24"/>
          <w:lang w:val="en-GB"/>
        </w:rPr>
        <w:t>Based on this know-how, the data utilization software calculates the frost formation requirement into a numerical value, and predicts the likelihood of frost occurring in the next two hours for each orchard area, and then generates frost warnings.</w:t>
      </w:r>
    </w:p>
    <w:p>
      <w:pPr>
        <w:pStyle w:val="ListParagraph"/>
        <w:numPr>
          <w:ilvl w:val="1"/>
          <w:numId w:val="1"/>
        </w:numPr>
        <w:spacing w:before="120" w:after="0"/>
        <w:rPr>
          <w:rFonts w:eastAsia="Yu Gothic" w:cs="Calibri" w:cstheme="minorHAnsi"/>
          <w:b/>
          <w:b/>
          <w:kern w:val="2"/>
          <w:szCs w:val="24"/>
          <w:lang w:val="en-US" w:eastAsia="ja-JP"/>
        </w:rPr>
      </w:pPr>
      <w:r>
        <w:rPr>
          <w:rFonts w:eastAsia="Yu Gothic" w:cs="Calibri" w:cstheme="minorHAnsi"/>
          <w:b/>
          <w:kern w:val="2"/>
          <w:szCs w:val="24"/>
          <w:lang w:val="en-US" w:eastAsia="ja-JP"/>
        </w:rPr>
        <w:t>Reliable reporting of warnings to producers</w:t>
      </w:r>
    </w:p>
    <w:p>
      <w:pPr>
        <w:pStyle w:val="Normal"/>
        <w:rPr>
          <w:rFonts w:cs="Calibri" w:cstheme="minorHAnsi"/>
          <w:szCs w:val="24"/>
          <w:lang w:eastAsia="ja-JP"/>
        </w:rPr>
      </w:pPr>
      <w:r>
        <w:rPr>
          <w:rFonts w:cs="Calibri" w:cstheme="minorHAnsi"/>
          <w:szCs w:val="24"/>
          <w:lang w:eastAsia="ja-JP"/>
        </w:rPr>
        <w:t>During the feasibility study period, the warning about the frost occurrence was actually reported six times by the data utilization software. The SDN network ensures that the bandwidth of the CATV network is always reserved for disaster warnings. In the study, all frost warnings, using the SDN reserved bandwidth, were confirmed as delivered to the farmers. Although frost occurred, farmers had received frost warning in real time and had been able to prevent damage and loss by taking preventive measures against frost. Effectively minimizing frost damage on fruit trees is a great benefit to producers.</w:t>
      </w:r>
    </w:p>
    <w:p>
      <w:pPr>
        <w:pStyle w:val="PlainText"/>
        <w:keepNext w:val="true"/>
        <w:spacing w:before="120" w:after="0"/>
        <w:jc w:val="center"/>
        <w:rPr>
          <w:rFonts w:ascii="Calibri" w:hAnsi="Calibri" w:cs="Calibri" w:asciiTheme="minorHAnsi" w:cstheme="minorHAnsi" w:hAnsiTheme="minorHAnsi"/>
          <w:sz w:val="24"/>
          <w:szCs w:val="24"/>
        </w:rPr>
      </w:pPr>
      <w:r>
        <w:rPr/>
        <w:drawing>
          <wp:inline distT="0" distB="0" distL="0" distR="0">
            <wp:extent cx="4725035" cy="3176905"/>
            <wp:effectExtent l="0" t="0" r="0" b="0"/>
            <wp:docPr id="5" name="図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1" descr=""/>
                    <pic:cNvPicPr>
                      <a:picLocks noChangeAspect="1" noChangeArrowheads="1"/>
                    </pic:cNvPicPr>
                  </pic:nvPicPr>
                  <pic:blipFill>
                    <a:blip r:embed="rId15"/>
                    <a:stretch>
                      <a:fillRect/>
                    </a:stretch>
                  </pic:blipFill>
                  <pic:spPr bwMode="auto">
                    <a:xfrm>
                      <a:off x="0" y="0"/>
                      <a:ext cx="4725035" cy="3176905"/>
                    </a:xfrm>
                    <a:prstGeom prst="rect">
                      <a:avLst/>
                    </a:prstGeom>
                  </pic:spPr>
                </pic:pic>
              </a:graphicData>
            </a:graphic>
          </wp:inline>
        </w:drawing>
      </w:r>
    </w:p>
    <w:p>
      <w:pPr>
        <w:pStyle w:val="Caption"/>
        <w:jc w:val="center"/>
        <w:rPr/>
      </w:pPr>
      <w:r>
        <w:rPr>
          <w:rFonts w:cs="Calibri" w:cstheme="minorHAnsi"/>
          <w:sz w:val="24"/>
          <w:szCs w:val="24"/>
        </w:rPr>
        <w:t xml:space="preserve">Figure </w:t>
      </w:r>
      <w:r>
        <w:rPr>
          <w:rFonts w:cs="Calibri" w:cstheme="minorHAnsi"/>
          <w:sz w:val="24"/>
          <w:szCs w:val="24"/>
        </w:rPr>
        <w:fldChar w:fldCharType="begin"/>
      </w:r>
      <w:r>
        <w:rPr>
          <w:sz w:val="24"/>
          <w:szCs w:val="24"/>
          <w:rFonts w:cs="Calibri"/>
        </w:rPr>
        <w:instrText> SEQ Figure \* ARABIC </w:instrText>
      </w:r>
      <w:r>
        <w:rPr>
          <w:sz w:val="24"/>
          <w:szCs w:val="24"/>
          <w:rFonts w:cs="Calibri"/>
        </w:rPr>
        <w:fldChar w:fldCharType="separate"/>
      </w:r>
      <w:r>
        <w:rPr>
          <w:sz w:val="24"/>
          <w:szCs w:val="24"/>
          <w:rFonts w:cs="Calibri"/>
        </w:rPr>
        <w:t>2</w:t>
      </w:r>
      <w:r>
        <w:rPr>
          <w:sz w:val="24"/>
          <w:szCs w:val="24"/>
          <w:rFonts w:cs="Calibri"/>
        </w:rPr>
        <w:fldChar w:fldCharType="end"/>
      </w:r>
      <w:r>
        <w:rPr>
          <w:rFonts w:cs="Calibri" w:cstheme="minorHAnsi"/>
          <w:sz w:val="24"/>
          <w:szCs w:val="24"/>
        </w:rPr>
        <w:t xml:space="preserve">: </w:t>
      </w:r>
      <w:r>
        <w:rPr>
          <w:rFonts w:cs="Calibri" w:cstheme="minorHAnsi"/>
          <w:b w:val="false"/>
          <w:bCs w:val="false"/>
          <w:sz w:val="24"/>
          <w:szCs w:val="24"/>
        </w:rPr>
        <w:t>Frost occurrence on the 18th March, 2019 (Data at sensor#2A 10)</w:t>
      </w:r>
    </w:p>
    <w:p>
      <w:pPr>
        <w:pStyle w:val="PlainText"/>
        <w:numPr>
          <w:ilvl w:val="0"/>
          <w:numId w:val="1"/>
        </w:numPr>
        <w:spacing w:before="120" w:after="0"/>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Conclusion</w:t>
      </w:r>
    </w:p>
    <w:p>
      <w:pPr>
        <w:pStyle w:val="PlainText"/>
        <w:spacing w:before="120" w:after="0"/>
        <w:rPr>
          <w:rFonts w:ascii="Calibri" w:hAnsi="Calibri" w:eastAsia="MS Mincho" w:cs="Calibri" w:asciiTheme="minorHAnsi" w:cstheme="minorHAnsi" w:hAnsiTheme="minorHAnsi"/>
          <w:kern w:val="0"/>
          <w:sz w:val="24"/>
          <w:szCs w:val="24"/>
          <w:lang w:val="en-GB"/>
        </w:rPr>
      </w:pPr>
      <w:r>
        <w:rPr>
          <w:rFonts w:eastAsia="MS Mincho" w:cs="Calibri" w:ascii="Calibri" w:hAnsi="Calibri" w:asciiTheme="minorHAnsi" w:cstheme="minorHAnsi" w:hAnsiTheme="minorHAnsi"/>
          <w:sz w:val="24"/>
          <w:szCs w:val="24"/>
        </w:rPr>
        <w:t>In Shiojiri City, fruit tree cultivation has been popular since ancient times, but farmers’ business have been plagued by frost damage for many years.</w:t>
      </w:r>
      <w:r>
        <w:rPr>
          <w:rFonts w:cs="Calibri" w:ascii="Calibri" w:hAnsi="Calibri" w:asciiTheme="minorHAnsi" w:cstheme="minorHAnsi" w:hAnsiTheme="minorHAnsi"/>
          <w:sz w:val="24"/>
          <w:szCs w:val="24"/>
        </w:rPr>
        <w:t xml:space="preserve"> </w:t>
      </w:r>
      <w:r>
        <w:rPr>
          <w:rFonts w:eastAsia="MS Mincho" w:cs="Calibri" w:ascii="Calibri" w:hAnsi="Calibri" w:asciiTheme="minorHAnsi" w:cstheme="minorHAnsi" w:hAnsiTheme="minorHAnsi"/>
          <w:sz w:val="24"/>
          <w:szCs w:val="24"/>
        </w:rPr>
        <w:t>This time, data utilization software has been used for predicting frost that in the past has relied on experience and intuition. Now it is possible to issue quantified hazard monitoring and warnings.</w:t>
      </w:r>
      <w:r>
        <w:rPr>
          <w:rFonts w:eastAsia="MS Mincho" w:cs="Calibri" w:ascii="Calibri" w:hAnsi="Calibri" w:asciiTheme="minorHAnsi" w:cstheme="minorHAnsi" w:hAnsiTheme="minorHAnsi"/>
          <w:kern w:val="0"/>
          <w:sz w:val="24"/>
          <w:szCs w:val="24"/>
          <w:lang w:val="en-GB"/>
        </w:rPr>
        <w:t xml:space="preserve"> In addition, the CATV network’s use of SDN made it possible for the delivery of farmers’ frost warnings to be guaranteed. This service led solution of regional problem in local industry.</w:t>
      </w:r>
    </w:p>
    <w:p>
      <w:pPr>
        <w:pStyle w:val="PlainText"/>
        <w:spacing w:before="120" w:after="0"/>
        <w:rPr>
          <w:rFonts w:ascii="Calibri" w:hAnsi="Calibri" w:eastAsia="MS Mincho" w:cs="Calibri" w:asciiTheme="minorHAnsi" w:cstheme="minorHAnsi" w:hAnsiTheme="minorHAnsi"/>
          <w:kern w:val="0"/>
          <w:sz w:val="24"/>
          <w:szCs w:val="24"/>
          <w:lang w:val="en-GB"/>
        </w:rPr>
      </w:pPr>
      <w:r>
        <w:rPr>
          <w:rFonts w:eastAsia="MS Mincho" w:cs="Calibri" w:ascii="Calibri" w:hAnsi="Calibri" w:asciiTheme="minorHAnsi" w:cstheme="minorHAnsi" w:hAnsiTheme="minorHAnsi"/>
          <w:kern w:val="0"/>
          <w:sz w:val="24"/>
          <w:szCs w:val="24"/>
          <w:lang w:val="en-GB"/>
        </w:rPr>
        <w:t>It is proposed that the outcome from the feasibility study be included in the Final Report of Question 1/2.</w:t>
      </w:r>
    </w:p>
    <w:p>
      <w:pPr>
        <w:pStyle w:val="PlainText"/>
        <w:spacing w:before="120" w:after="0"/>
        <w:rPr/>
      </w:pPr>
      <w:r>
        <w:rPr>
          <w:rFonts w:eastAsia="MS Mincho" w:cs="Calibri" w:ascii="Calibri" w:hAnsi="Calibri" w:asciiTheme="minorHAnsi" w:cstheme="minorHAnsi" w:hAnsiTheme="minorHAnsi"/>
          <w:kern w:val="0"/>
          <w:sz w:val="24"/>
          <w:szCs w:val="24"/>
          <w:lang w:val="en-GB"/>
        </w:rPr>
        <w:t xml:space="preserve">This contribution was gratefully supported by Mr </w:t>
      </w:r>
      <w:hyperlink r:id="rId16">
        <w:r>
          <w:rPr>
            <w:rStyle w:val="Style7"/>
            <w:rFonts w:eastAsia="MS Mincho" w:cs="Calibri" w:ascii="Calibri" w:hAnsi="Calibri" w:asciiTheme="minorHAnsi" w:cstheme="minorHAnsi" w:hAnsiTheme="minorHAnsi"/>
            <w:color w:val="auto"/>
            <w:kern w:val="0"/>
            <w:sz w:val="24"/>
            <w:szCs w:val="24"/>
            <w:lang w:val="en-GB"/>
          </w:rPr>
          <w:t>Haruo Kaneko</w:t>
        </w:r>
      </w:hyperlink>
      <w:r>
        <w:rPr>
          <w:rFonts w:eastAsia="MS Mincho" w:cs="Calibri" w:ascii="Calibri" w:hAnsi="Calibri" w:asciiTheme="minorHAnsi" w:cstheme="minorHAnsi" w:hAnsiTheme="minorHAnsi"/>
          <w:kern w:val="0"/>
          <w:sz w:val="24"/>
          <w:szCs w:val="24"/>
          <w:lang w:val="en-GB"/>
        </w:rPr>
        <w:t xml:space="preserve"> from Shiojiri City Hall (Japan);</w:t>
      </w:r>
    </w:p>
    <w:p>
      <w:pPr>
        <w:pStyle w:val="Normal"/>
        <w:tabs>
          <w:tab w:val="clear" w:pos="794"/>
          <w:tab w:val="clear" w:pos="1191"/>
          <w:tab w:val="clear" w:pos="1588"/>
          <w:tab w:val="clear" w:pos="1985"/>
        </w:tabs>
        <w:jc w:val="center"/>
        <w:rPr/>
      </w:pPr>
      <w:r>
        <w:rPr/>
        <w:t>_______________</w:t>
      </w:r>
    </w:p>
    <w:sectPr>
      <w:headerReference w:type="default" r:id="rId17"/>
      <w:footerReference w:type="default" r:id="rId18"/>
      <w:footerReference w:type="first" r:id="rId19"/>
      <w:footnotePr>
        <w:numFmt w:val="decimal"/>
      </w:footnotePr>
      <w:type w:val="nextPage"/>
      <w:pgSz w:w="11906" w:h="16838"/>
      <w:pgMar w:left="1134" w:right="1134" w:header="720" w:top="1418" w:footer="567" w:bottom="851"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Yu Gothic">
    <w:charset w:val="01"/>
    <w:family w:val="roman"/>
    <w:pitch w:val="variable"/>
  </w:font>
  <w:font w:name="Liberation Sans">
    <w:altName w:val="Arial"/>
    <w:charset w:val="01"/>
    <w:family w:val="swiss"/>
    <w:pitch w:val="variable"/>
  </w:font>
  <w:font w:name="Times New Roman Bold">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rPr/>
    </w:pPr>
    <w:r>
      <w:rPr>
        <w:caps w:val="false"/>
        <w:smallCaps w:val="false"/>
        <w:sz w:val="18"/>
        <w:szCs w:val="18"/>
        <w:lang w:val="en-US"/>
      </w:rPr>
      <w:fldChar w:fldCharType="begin"/>
    </w:r>
    <w:r>
      <w:rPr>
        <w:smallCaps w:val="false"/>
        <w:caps w:val="false"/>
        <w:sz w:val="18"/>
        <w:szCs w:val="18"/>
      </w:rPr>
      <w:instrText> FILENAME \p </w:instrText>
    </w:r>
    <w:r>
      <w:rPr>
        <w:smallCaps w:val="false"/>
        <w:caps w:val="false"/>
        <w:sz w:val="18"/>
        <w:szCs w:val="18"/>
      </w:rPr>
      <w:fldChar w:fldCharType="separate"/>
    </w:r>
    <w:r>
      <w:rPr>
        <w:smallCaps w:val="false"/>
        <w:caps w:val="false"/>
        <w:sz w:val="18"/>
        <w:szCs w:val="18"/>
      </w:rPr>
      <w:t>/home/hk/NEC_Shiojiricity_D18-SG02.RGQ-C-0187!!MSW-E.docx</w:t>
    </w:r>
    <w:r>
      <w:rPr>
        <w:smallCaps w:val="false"/>
        <w:caps w:val="false"/>
        <w:sz w:val="18"/>
        <w:szCs w:val="18"/>
      </w:rPr>
      <w:fldChar w:fldCharType="end"/>
    </w:r>
    <w:r>
      <w:rPr>
        <w:caps w:val="false"/>
        <w:smallCaps w:val="false"/>
        <w:sz w:val="18"/>
        <w:szCs w:val="18"/>
        <w:lang w:val="en-US"/>
      </w:rPr>
      <w:tab/>
      <w:tab/>
      <w:t>24.09.2019</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irstFooter"/>
      <w:tabs>
        <w:tab w:val="left" w:pos="1559" w:leader="none"/>
        <w:tab w:val="left" w:pos="3828" w:leader="none"/>
      </w:tabs>
      <w:spacing w:before="0" w:after="0"/>
      <w:ind w:firstLine="1559"/>
      <w:rPr>
        <w:sz w:val="18"/>
        <w:szCs w:val="18"/>
      </w:rPr>
    </w:pPr>
    <w:r>
      <w:rPr>
        <w:sz w:val="18"/>
        <w:szCs w:val="18"/>
      </w:rPr>
    </w:r>
  </w:p>
  <w:tbl>
    <w:tblPr>
      <w:tblStyle w:val="TableGrid"/>
      <w:tblW w:w="9855" w:type="dxa"/>
      <w:jc w:val="left"/>
      <w:tblInd w:w="0" w:type="dxa"/>
      <w:tblCellMar>
        <w:top w:w="0" w:type="dxa"/>
        <w:left w:w="108" w:type="dxa"/>
        <w:bottom w:w="0" w:type="dxa"/>
        <w:right w:w="108" w:type="dxa"/>
      </w:tblCellMar>
      <w:tblLook w:val="04a0" w:noVBand="1" w:noHBand="0" w:lastColumn="0" w:firstColumn="1" w:lastRow="0" w:firstRow="1"/>
    </w:tblPr>
    <w:tblGrid>
      <w:gridCol w:w="1525"/>
      <w:gridCol w:w="2410"/>
      <w:gridCol w:w="5920"/>
    </w:tblGrid>
    <w:tr>
      <w:trPr/>
      <w:tc>
        <w:tcPr>
          <w:tcW w:w="1525" w:type="dxa"/>
          <w:tcBorders>
            <w:left w:val="nil"/>
            <w:bottom w:val="nil"/>
            <w:right w:val="nil"/>
          </w:tcBorders>
          <w:shd w:fill="auto" w:val="clear"/>
        </w:tcPr>
        <w:p>
          <w:pPr>
            <w:pStyle w:val="FirstFooter"/>
            <w:tabs>
              <w:tab w:val="left" w:pos="1559" w:leader="none"/>
              <w:tab w:val="left" w:pos="3828" w:leader="none"/>
            </w:tabs>
            <w:spacing w:before="40" w:after="0"/>
            <w:rPr>
              <w:sz w:val="18"/>
              <w:szCs w:val="18"/>
            </w:rPr>
          </w:pPr>
          <w:r>
            <w:rPr>
              <w:sz w:val="18"/>
              <w:szCs w:val="18"/>
              <w:lang w:val="en-US"/>
            </w:rPr>
            <w:t>Contact:</w:t>
          </w:r>
        </w:p>
      </w:tc>
      <w:tc>
        <w:tcPr>
          <w:tcW w:w="2410" w:type="dxa"/>
          <w:tcBorders>
            <w:left w:val="nil"/>
            <w:bottom w:val="nil"/>
            <w:right w:val="nil"/>
          </w:tcBorders>
          <w:shd w:fill="auto" w:val="clear"/>
        </w:tcPr>
        <w:p>
          <w:pPr>
            <w:pStyle w:val="FirstFooter"/>
            <w:tabs>
              <w:tab w:val="left" w:pos="2302" w:leader="none"/>
            </w:tabs>
            <w:spacing w:before="40" w:after="0"/>
            <w:ind w:left="2302" w:hanging="2302"/>
            <w:rPr>
              <w:sz w:val="18"/>
              <w:szCs w:val="18"/>
              <w:lang w:val="en-US"/>
            </w:rPr>
          </w:pPr>
          <w:r>
            <w:rPr>
              <w:sz w:val="18"/>
              <w:szCs w:val="18"/>
              <w:lang w:val="en-US"/>
            </w:rPr>
            <w:t>Name/Organization/Entity:</w:t>
          </w:r>
        </w:p>
      </w:tc>
      <w:tc>
        <w:tcPr>
          <w:tcW w:w="5920" w:type="dxa"/>
          <w:tcBorders>
            <w:left w:val="nil"/>
            <w:bottom w:val="nil"/>
            <w:right w:val="nil"/>
          </w:tcBorders>
          <w:shd w:fill="auto" w:val="clear"/>
        </w:tcPr>
        <w:p>
          <w:pPr>
            <w:pStyle w:val="FirstFooter"/>
            <w:overflowPunct w:val="false"/>
            <w:spacing w:before="40" w:after="0"/>
            <w:textAlignment w:val="auto"/>
            <w:rPr>
              <w:sz w:val="18"/>
              <w:szCs w:val="18"/>
              <w:lang w:val="en-US"/>
            </w:rPr>
          </w:pPr>
          <w:r>
            <w:rPr>
              <w:sz w:val="18"/>
              <w:szCs w:val="18"/>
              <w:lang w:val="en-US"/>
            </w:rPr>
            <w:t>Mr Ataru Kobayashi, NEC Corporation, Japan</w:t>
          </w:r>
          <w:bookmarkStart w:id="13" w:name="OrgName"/>
          <w:bookmarkEnd w:id="13"/>
        </w:p>
      </w:tc>
    </w:tr>
    <w:tr>
      <w:trPr/>
      <w:tc>
        <w:tcPr>
          <w:tcW w:w="1525" w:type="dxa"/>
          <w:tcBorders>
            <w:top w:val="nil"/>
            <w:left w:val="nil"/>
            <w:bottom w:val="nil"/>
            <w:right w:val="nil"/>
          </w:tcBorders>
          <w:shd w:fill="auto" w:val="clear"/>
        </w:tcPr>
        <w:p>
          <w:pPr>
            <w:pStyle w:val="FirstFooter"/>
            <w:tabs>
              <w:tab w:val="left" w:pos="1559" w:leader="none"/>
              <w:tab w:val="left" w:pos="3828" w:leader="none"/>
            </w:tabs>
            <w:spacing w:before="40" w:after="0"/>
            <w:rPr>
              <w:sz w:val="20"/>
              <w:lang w:val="en-US"/>
            </w:rPr>
          </w:pPr>
          <w:r>
            <w:rPr>
              <w:sz w:val="20"/>
              <w:lang w:val="en-US"/>
            </w:rPr>
          </w:r>
        </w:p>
      </w:tc>
      <w:tc>
        <w:tcPr>
          <w:tcW w:w="2410" w:type="dxa"/>
          <w:tcBorders>
            <w:top w:val="nil"/>
            <w:left w:val="nil"/>
            <w:bottom w:val="nil"/>
            <w:right w:val="nil"/>
          </w:tcBorders>
          <w:shd w:fill="auto" w:val="clear"/>
        </w:tcPr>
        <w:p>
          <w:pPr>
            <w:pStyle w:val="FirstFooter"/>
            <w:tabs>
              <w:tab w:val="left" w:pos="2302" w:leader="none"/>
            </w:tabs>
            <w:spacing w:before="40" w:after="0"/>
            <w:rPr>
              <w:sz w:val="18"/>
              <w:szCs w:val="18"/>
              <w:lang w:val="en-US"/>
            </w:rPr>
          </w:pPr>
          <w:r>
            <w:rPr>
              <w:sz w:val="18"/>
              <w:szCs w:val="18"/>
              <w:lang w:val="en-US"/>
            </w:rPr>
            <w:t>Phone number:</w:t>
          </w:r>
        </w:p>
      </w:tc>
      <w:tc>
        <w:tcPr>
          <w:tcW w:w="5920" w:type="dxa"/>
          <w:tcBorders>
            <w:top w:val="nil"/>
            <w:left w:val="nil"/>
            <w:bottom w:val="nil"/>
            <w:right w:val="nil"/>
          </w:tcBorders>
          <w:shd w:fill="auto" w:val="clear"/>
        </w:tcPr>
        <w:p>
          <w:pPr>
            <w:pStyle w:val="FirstFooter"/>
            <w:overflowPunct w:val="false"/>
            <w:spacing w:before="40" w:after="0"/>
            <w:textAlignment w:val="auto"/>
            <w:rPr>
              <w:sz w:val="18"/>
              <w:szCs w:val="18"/>
              <w:lang w:val="en-US"/>
            </w:rPr>
          </w:pPr>
          <w:r>
            <w:rPr>
              <w:sz w:val="18"/>
              <w:szCs w:val="18"/>
              <w:lang w:val="en-US"/>
            </w:rPr>
            <w:t>+81 337 989 986</w:t>
          </w:r>
          <w:bookmarkStart w:id="14" w:name="PhoneNo"/>
          <w:bookmarkEnd w:id="14"/>
        </w:p>
      </w:tc>
    </w:tr>
    <w:tr>
      <w:trPr/>
      <w:tc>
        <w:tcPr>
          <w:tcW w:w="1525" w:type="dxa"/>
          <w:tcBorders>
            <w:top w:val="nil"/>
            <w:left w:val="nil"/>
            <w:bottom w:val="nil"/>
            <w:right w:val="nil"/>
          </w:tcBorders>
          <w:shd w:fill="auto" w:val="clear"/>
        </w:tcPr>
        <w:p>
          <w:pPr>
            <w:pStyle w:val="FirstFooter"/>
            <w:tabs>
              <w:tab w:val="left" w:pos="1559" w:leader="none"/>
              <w:tab w:val="left" w:pos="3828" w:leader="none"/>
            </w:tabs>
            <w:spacing w:before="40" w:after="0"/>
            <w:rPr>
              <w:sz w:val="20"/>
              <w:lang w:val="en-US"/>
            </w:rPr>
          </w:pPr>
          <w:r>
            <w:rPr>
              <w:sz w:val="20"/>
              <w:lang w:val="en-US"/>
            </w:rPr>
          </w:r>
        </w:p>
      </w:tc>
      <w:tc>
        <w:tcPr>
          <w:tcW w:w="2410" w:type="dxa"/>
          <w:tcBorders>
            <w:top w:val="nil"/>
            <w:left w:val="nil"/>
            <w:bottom w:val="nil"/>
            <w:right w:val="nil"/>
          </w:tcBorders>
          <w:shd w:fill="auto" w:val="clear"/>
        </w:tcPr>
        <w:p>
          <w:pPr>
            <w:pStyle w:val="FirstFooter"/>
            <w:tabs>
              <w:tab w:val="left" w:pos="2302" w:leader="none"/>
            </w:tabs>
            <w:spacing w:before="40" w:after="0"/>
            <w:rPr>
              <w:sz w:val="18"/>
              <w:szCs w:val="18"/>
              <w:lang w:val="en-US"/>
            </w:rPr>
          </w:pPr>
          <w:r>
            <w:rPr>
              <w:sz w:val="18"/>
              <w:szCs w:val="18"/>
              <w:lang w:val="en-US"/>
            </w:rPr>
            <w:t>E-mail:</w:t>
          </w:r>
        </w:p>
      </w:tc>
      <w:tc>
        <w:tcPr>
          <w:tcW w:w="5920" w:type="dxa"/>
          <w:tcBorders>
            <w:top w:val="nil"/>
            <w:left w:val="nil"/>
            <w:bottom w:val="nil"/>
            <w:right w:val="nil"/>
          </w:tcBorders>
          <w:shd w:fill="auto" w:val="clear"/>
        </w:tcPr>
        <w:p>
          <w:pPr>
            <w:pStyle w:val="FirstFooter"/>
            <w:overflowPunct w:val="false"/>
            <w:spacing w:before="40" w:after="0"/>
            <w:textAlignment w:val="auto"/>
            <w:rPr/>
          </w:pPr>
          <w:hyperlink r:id="rId1">
            <w:r>
              <w:rPr>
                <w:rStyle w:val="Style7"/>
                <w:sz w:val="18"/>
                <w:szCs w:val="18"/>
                <w:lang w:val="en-US"/>
              </w:rPr>
              <w:t>a-kobayashi@df.jp.nec.com</w:t>
            </w:r>
          </w:hyperlink>
          <w:r>
            <w:rPr>
              <w:sz w:val="18"/>
              <w:szCs w:val="18"/>
              <w:lang w:val="en-US"/>
            </w:rPr>
            <w:t xml:space="preserve"> </w:t>
          </w:r>
          <w:bookmarkStart w:id="15" w:name="Email"/>
          <w:bookmarkEnd w:id="15"/>
        </w:p>
      </w:tc>
    </w:tr>
  </w:tbl>
  <w:p>
    <w:pPr>
      <w:pStyle w:val="FirstFooter"/>
      <w:tabs>
        <w:tab w:val="left" w:pos="1559" w:leader="none"/>
        <w:tab w:val="left" w:pos="3828" w:leader="none"/>
      </w:tabs>
      <w:spacing w:before="0" w:after="0"/>
      <w:rPr>
        <w:sz w:val="18"/>
        <w:szCs w:val="18"/>
        <w:lang w:val="en-US"/>
      </w:rPr>
    </w:pPr>
    <w:r>
      <w:rPr>
        <w:sz w:val="18"/>
        <w:szCs w:val="18"/>
        <w:lang w:val="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Style17"/>
        <w:spacing w:before="0" w:after="0"/>
        <w:ind w:left="0" w:hanging="0"/>
        <w:rPr/>
      </w:pPr>
      <w:r>
        <w:rPr>
          <w:rStyle w:val="Style8"/>
        </w:rPr>
        <w:footnoteRef/>
      </w:r>
      <w:r>
        <w:rPr/>
        <w:t>____________________</w:t>
      </w:r>
      <w:r>
        <w:rPr>
          <w:sz w:val="18"/>
          <w:szCs w:val="18"/>
        </w:rPr>
        <w:t xml:space="preserve"> SDN device was jointly developed by NEC Networks &amp; System Integration Corporation, the National Institute of Information and Communications Technology, and Professor Akihiro Nakao from the University of Tokyo.</w:t>
      </w:r>
    </w:p>
  </w:footnote>
  <w:footnote w:id="3">
    <w:p>
      <w:pPr>
        <w:pStyle w:val="Style17"/>
        <w:spacing w:before="0" w:after="0"/>
        <w:ind w:left="0" w:hanging="0"/>
        <w:rPr/>
      </w:pPr>
      <w:r>
        <w:rPr>
          <w:rStyle w:val="Style8"/>
        </w:rPr>
        <w:footnoteRef/>
      </w:r>
      <w:r>
        <w:rPr/>
        <w:t>____________________</w:t>
      </w:r>
      <w:r>
        <w:rPr>
          <w:sz w:val="18"/>
          <w:szCs w:val="18"/>
        </w:rPr>
        <w:t xml:space="preserve"> </w:t>
      </w:r>
      <w:r>
        <w:rPr>
          <w:rFonts w:cs="Arial"/>
          <w:color w:val="333333"/>
          <w:sz w:val="18"/>
          <w:szCs w:val="18"/>
          <w:lang w:val="en"/>
        </w:rPr>
        <w:t>The results of dew point calculations are specific to the Shiojiri City, but the underlying algorithm may be applicable to other countries or regions.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1498865"/>
    </w:sdtPr>
    <w:sdtContent>
      <w:p>
        <w:pPr>
          <w:pStyle w:val="Style16"/>
          <w:tabs>
            <w:tab w:val="center" w:pos="4820" w:leader="none"/>
            <w:tab w:val="right" w:pos="9639" w:leader="none"/>
          </w:tabs>
          <w:jc w:val="left"/>
          <w:rPr/>
        </w:pPr>
        <w:r>
          <w:rPr/>
          <w:tab/>
        </w:r>
        <w:r>
          <w:rPr>
            <w:rFonts w:eastAsia="SimHei" w:cs="Simplified Arabic"/>
            <w:bCs/>
            <w:smallCaps/>
            <w:spacing w:val="24"/>
            <w:sz w:val="22"/>
            <w:szCs w:val="22"/>
            <w:lang w:val="en-US" w:eastAsia="zh-CN"/>
          </w:rPr>
          <w:t>ITU-D/SG2RGQ/187-E</w:t>
        </w:r>
        <w:r>
          <w:rPr>
            <w:sz w:val="24"/>
            <w:szCs w:val="24"/>
            <w:lang w:val="en-GB"/>
          </w:rPr>
          <w:tab/>
        </w:r>
        <w:r>
          <w:rPr>
            <w:rFonts w:eastAsia="SimHei" w:cs="Simplified Arabic"/>
            <w:bCs/>
            <w:smallCaps/>
            <w:spacing w:val="24"/>
            <w:sz w:val="22"/>
            <w:szCs w:val="22"/>
            <w:lang w:val="en-US" w:eastAsia="zh-CN"/>
          </w:rPr>
          <w:t xml:space="preserve">Page </w:t>
        </w:r>
        <w:r>
          <w:rPr>
            <w:rFonts w:eastAsia="SimHei" w:cs="Simplified Arabic"/>
            <w:bCs/>
            <w:smallCaps/>
            <w:spacing w:val="24"/>
            <w:sz w:val="22"/>
            <w:szCs w:val="22"/>
            <w:lang w:val="en-US" w:eastAsia="zh-CN"/>
          </w:rPr>
          <w:fldChar w:fldCharType="begin"/>
        </w:r>
        <w:r>
          <w:rPr>
            <w:smallCaps/>
            <w:sz w:val="22"/>
            <w:spacing w:val="24"/>
            <w:szCs w:val="22"/>
            <w:bCs/>
            <w:rFonts w:eastAsia="SimHei" w:cs="Simplified Arabic"/>
          </w:rPr>
          <w:instrText> PAGE </w:instrText>
        </w:r>
        <w:r>
          <w:rPr>
            <w:smallCaps/>
            <w:sz w:val="22"/>
            <w:spacing w:val="24"/>
            <w:szCs w:val="22"/>
            <w:bCs/>
            <w:rFonts w:eastAsia="SimHei" w:cs="Simplified Arabic"/>
          </w:rPr>
          <w:fldChar w:fldCharType="separate"/>
        </w:r>
        <w:r>
          <w:rPr>
            <w:smallCaps/>
            <w:sz w:val="22"/>
            <w:spacing w:val="24"/>
            <w:szCs w:val="22"/>
            <w:bCs/>
            <w:rFonts w:eastAsia="SimHei" w:cs="Simplified Arabic"/>
          </w:rPr>
          <w:t>5</w:t>
        </w:r>
        <w:r>
          <w:rPr>
            <w:smallCaps/>
            <w:sz w:val="22"/>
            <w:spacing w:val="24"/>
            <w:szCs w:val="22"/>
            <w:bCs/>
            <w:rFonts w:eastAsia="SimHei" w:cs="Simplified Arabic"/>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5" w:hanging="425"/>
      </w:pPr>
    </w:lvl>
    <w:lvl w:ilvl="1">
      <w:start w:val="1"/>
      <w:numFmt w:val="decimal"/>
      <w:lvlText w:val="%1.%2."/>
      <w:lvlJc w:val="left"/>
      <w:pPr>
        <w:ind w:left="567" w:hanging="567"/>
      </w:pPr>
      <w:rPr>
        <w:sz w:val="24"/>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0"/>
  <w:embedSystemFonts/>
  <w:defaultTabStop w:val="720"/>
  <w:compat>
    <w:doNotExpandShiftReturn/>
  </w:compat>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hAnsi="CG Times" w:eastAsia="MS Mincho" w:cs="Times New Roman"/>
        <w:lang w:val="en-US" w:eastAsia="zh-CN"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21657"/>
    <w:pPr>
      <w:widowControl/>
      <w:tabs>
        <w:tab w:val="clear" w:pos="720"/>
        <w:tab w:val="left" w:pos="794" w:leader="none"/>
        <w:tab w:val="left" w:pos="1191" w:leader="none"/>
        <w:tab w:val="left" w:pos="1588" w:leader="none"/>
        <w:tab w:val="left" w:pos="1985" w:leader="none"/>
      </w:tabs>
      <w:overflowPunct w:val="true"/>
      <w:bidi w:val="0"/>
      <w:spacing w:before="120" w:after="0"/>
      <w:jc w:val="left"/>
      <w:textAlignment w:val="baseline"/>
    </w:pPr>
    <w:rPr>
      <w:rFonts w:ascii="Calibri" w:hAnsi="Calibri" w:asciiTheme="minorHAnsi" w:hAnsiTheme="minorHAnsi" w:eastAsia="MS Mincho" w:cs="Times New Roman"/>
      <w:color w:val="auto"/>
      <w:kern w:val="0"/>
      <w:sz w:val="24"/>
      <w:szCs w:val="20"/>
      <w:lang w:val="en-GB" w:eastAsia="en-US" w:bidi="ar-SA"/>
    </w:rPr>
  </w:style>
  <w:style w:type="paragraph" w:styleId="1">
    <w:name w:val="Heading 1"/>
    <w:basedOn w:val="Normal"/>
    <w:next w:val="Normal"/>
    <w:qFormat/>
    <w:rsid w:val="00b37866"/>
    <w:pPr>
      <w:keepNext w:val="true"/>
      <w:keepLines/>
      <w:spacing w:before="280" w:after="0"/>
      <w:ind w:left="794" w:hanging="794"/>
      <w:outlineLvl w:val="0"/>
    </w:pPr>
    <w:rPr>
      <w:b/>
      <w:sz w:val="28"/>
    </w:rPr>
  </w:style>
  <w:style w:type="paragraph" w:styleId="2">
    <w:name w:val="Heading 2"/>
    <w:basedOn w:val="1"/>
    <w:next w:val="Normal"/>
    <w:qFormat/>
    <w:rsid w:val="00b37866"/>
    <w:pPr>
      <w:spacing w:before="200" w:after="0"/>
      <w:outlineLvl w:val="1"/>
    </w:pPr>
    <w:rPr>
      <w:sz w:val="24"/>
    </w:rPr>
  </w:style>
  <w:style w:type="paragraph" w:styleId="3">
    <w:name w:val="Heading 3"/>
    <w:basedOn w:val="1"/>
    <w:next w:val="Normal"/>
    <w:qFormat/>
    <w:rsid w:val="00b37866"/>
    <w:pPr>
      <w:spacing w:before="200" w:after="0"/>
      <w:outlineLvl w:val="2"/>
    </w:pPr>
    <w:rPr>
      <w:sz w:val="24"/>
    </w:rPr>
  </w:style>
  <w:style w:type="paragraph" w:styleId="4">
    <w:name w:val="Heading 4"/>
    <w:basedOn w:val="3"/>
    <w:next w:val="Normal"/>
    <w:qFormat/>
    <w:rsid w:val="00b37866"/>
    <w:pPr>
      <w:tabs>
        <w:tab w:val="clear" w:pos="794"/>
        <w:tab w:val="left" w:pos="992" w:leader="none"/>
        <w:tab w:val="left" w:pos="1191" w:leader="none"/>
        <w:tab w:val="left" w:pos="1588" w:leader="none"/>
        <w:tab w:val="left" w:pos="1985" w:leader="none"/>
      </w:tabs>
      <w:ind w:left="992" w:hanging="992"/>
      <w:outlineLvl w:val="3"/>
    </w:pPr>
    <w:rPr/>
  </w:style>
  <w:style w:type="paragraph" w:styleId="5">
    <w:name w:val="Heading 5"/>
    <w:basedOn w:val="4"/>
    <w:next w:val="Normal"/>
    <w:qFormat/>
    <w:rsid w:val="00b37866"/>
    <w:pPr>
      <w:outlineLvl w:val="4"/>
    </w:pPr>
    <w:rPr/>
  </w:style>
  <w:style w:type="paragraph" w:styleId="6">
    <w:name w:val="Heading 6"/>
    <w:basedOn w:val="4"/>
    <w:next w:val="Normal"/>
    <w:qFormat/>
    <w:rsid w:val="00b37866"/>
    <w:pPr>
      <w:tabs>
        <w:tab w:val="clear" w:pos="992"/>
        <w:tab w:val="clear" w:pos="1191"/>
        <w:tab w:val="left" w:pos="1588" w:leader="none"/>
        <w:tab w:val="left" w:pos="1985" w:leader="none"/>
      </w:tabs>
      <w:ind w:left="1588" w:hanging="1588"/>
      <w:outlineLvl w:val="5"/>
    </w:pPr>
    <w:rPr/>
  </w:style>
  <w:style w:type="paragraph" w:styleId="7">
    <w:name w:val="Heading 7"/>
    <w:basedOn w:val="6"/>
    <w:next w:val="Normal"/>
    <w:qFormat/>
    <w:rsid w:val="00b37866"/>
    <w:pPr>
      <w:outlineLvl w:val="6"/>
    </w:pPr>
    <w:rPr/>
  </w:style>
  <w:style w:type="paragraph" w:styleId="8">
    <w:name w:val="Heading 8"/>
    <w:basedOn w:val="6"/>
    <w:next w:val="Normal"/>
    <w:qFormat/>
    <w:rsid w:val="00b37866"/>
    <w:pPr>
      <w:outlineLvl w:val="7"/>
    </w:pPr>
    <w:rPr/>
  </w:style>
  <w:style w:type="paragraph" w:styleId="9">
    <w:name w:val="Heading 9"/>
    <w:basedOn w:val="6"/>
    <w:next w:val="Normal"/>
    <w:qFormat/>
    <w:rsid w:val="00b37866"/>
    <w:pPr>
      <w:outlineLvl w:val="8"/>
    </w:pPr>
    <w:rPr/>
  </w:style>
  <w:style w:type="character" w:styleId="DefaultParagraphFont" w:default="1">
    <w:name w:val="Default Paragraph Font"/>
    <w:uiPriority w:val="1"/>
    <w:semiHidden/>
    <w:unhideWhenUsed/>
    <w:qFormat/>
    <w:rPr/>
  </w:style>
  <w:style w:type="character" w:styleId="Linenumber">
    <w:name w:val="line number"/>
    <w:basedOn w:val="DefaultParagraphFont"/>
    <w:qFormat/>
    <w:rsid w:val="00b37866"/>
    <w:rPr/>
  </w:style>
  <w:style w:type="character" w:styleId="Style5">
    <w:name w:val="脚注参照番号"/>
    <w:rPr>
      <w:rFonts w:ascii="Calibri" w:hAnsi="Calibri" w:asciiTheme="minorHAnsi" w:hAnsiTheme="minorHAnsi"/>
      <w:sz w:val="18"/>
      <w:vertAlign w:val="superscript"/>
    </w:rPr>
  </w:style>
  <w:style w:type="character" w:styleId="FootnoteCharacters">
    <w:name w:val="Footnote Characters"/>
    <w:basedOn w:val="DefaultParagraphFont"/>
    <w:qFormat/>
    <w:rsid w:val="00f52741"/>
    <w:rPr>
      <w:rFonts w:ascii="Calibri" w:hAnsi="Calibri" w:asciiTheme="minorHAnsi" w:hAnsiTheme="minorHAnsi"/>
      <w:sz w:val="18"/>
    </w:rPr>
  </w:style>
  <w:style w:type="character" w:styleId="Appdef" w:customStyle="1">
    <w:name w:val="App_def"/>
    <w:basedOn w:val="DefaultParagraphFont"/>
    <w:qFormat/>
    <w:rsid w:val="00f52741"/>
    <w:rPr>
      <w:rFonts w:ascii="Calibri" w:hAnsi="Calibri" w:asciiTheme="minorHAnsi" w:hAnsiTheme="minorHAnsi"/>
      <w:b/>
    </w:rPr>
  </w:style>
  <w:style w:type="character" w:styleId="Appref" w:customStyle="1">
    <w:name w:val="App_ref"/>
    <w:basedOn w:val="DefaultParagraphFont"/>
    <w:qFormat/>
    <w:rsid w:val="00f52741"/>
    <w:rPr>
      <w:rFonts w:ascii="Calibri" w:hAnsi="Calibri" w:asciiTheme="minorHAnsi" w:hAnsiTheme="minorHAnsi"/>
    </w:rPr>
  </w:style>
  <w:style w:type="character" w:styleId="Artdef" w:customStyle="1">
    <w:name w:val="Art_def"/>
    <w:basedOn w:val="DefaultParagraphFont"/>
    <w:qFormat/>
    <w:rsid w:val="00f52741"/>
    <w:rPr>
      <w:rFonts w:ascii="Calibri" w:hAnsi="Calibri" w:asciiTheme="minorHAnsi" w:hAnsiTheme="minorHAnsi"/>
      <w:b/>
    </w:rPr>
  </w:style>
  <w:style w:type="character" w:styleId="Artref" w:customStyle="1">
    <w:name w:val="Art_ref"/>
    <w:basedOn w:val="DefaultParagraphFont"/>
    <w:qFormat/>
    <w:rsid w:val="00b37866"/>
    <w:rPr/>
  </w:style>
  <w:style w:type="character" w:styleId="Style6">
    <w:name w:val="文末脚注参照記号"/>
    <w:rPr>
      <w:vertAlign w:val="superscript"/>
    </w:rPr>
  </w:style>
  <w:style w:type="character" w:styleId="EndnoteCharacters">
    <w:name w:val="Endnote Characters"/>
    <w:basedOn w:val="DefaultParagraphFont"/>
    <w:semiHidden/>
    <w:qFormat/>
    <w:rsid w:val="00b37866"/>
    <w:rPr>
      <w:vertAlign w:val="superscript"/>
    </w:rPr>
  </w:style>
  <w:style w:type="character" w:styleId="Recdef" w:customStyle="1">
    <w:name w:val="Rec_def"/>
    <w:basedOn w:val="DefaultParagraphFont"/>
    <w:qFormat/>
    <w:rsid w:val="00f52741"/>
    <w:rPr>
      <w:rFonts w:ascii="Calibri" w:hAnsi="Calibri" w:asciiTheme="minorHAnsi" w:hAnsiTheme="minorHAnsi"/>
      <w:b/>
    </w:rPr>
  </w:style>
  <w:style w:type="character" w:styleId="Resdef" w:customStyle="1">
    <w:name w:val="Res_def"/>
    <w:basedOn w:val="DefaultParagraphFont"/>
    <w:qFormat/>
    <w:rsid w:val="00f52741"/>
    <w:rPr>
      <w:rFonts w:ascii="Calibri" w:hAnsi="Calibri" w:asciiTheme="minorHAnsi" w:hAnsiTheme="minorHAnsi"/>
      <w:b/>
    </w:rPr>
  </w:style>
  <w:style w:type="character" w:styleId="Tablefreq" w:customStyle="1">
    <w:name w:val="Table_freq"/>
    <w:basedOn w:val="DefaultParagraphFont"/>
    <w:qFormat/>
    <w:rsid w:val="00f52741"/>
    <w:rPr>
      <w:rFonts w:ascii="Calibri" w:hAnsi="Calibri" w:asciiTheme="minorHAnsi" w:hAnsiTheme="minorHAnsi"/>
      <w:b/>
      <w:color w:val="auto"/>
    </w:rPr>
  </w:style>
  <w:style w:type="character" w:styleId="Pagenumber">
    <w:name w:val="page number"/>
    <w:basedOn w:val="DefaultParagraphFont"/>
    <w:qFormat/>
    <w:rsid w:val="00f52741"/>
    <w:rPr>
      <w:rFonts w:ascii="Calibri" w:hAnsi="Calibri" w:asciiTheme="minorHAnsi" w:hAnsiTheme="minorHAnsi"/>
    </w:rPr>
  </w:style>
  <w:style w:type="character" w:styleId="HeaderChar" w:customStyle="1">
    <w:name w:val="Header Char"/>
    <w:basedOn w:val="DefaultParagraphFont"/>
    <w:link w:val="Header"/>
    <w:uiPriority w:val="99"/>
    <w:qFormat/>
    <w:rsid w:val="00005791"/>
    <w:rPr>
      <w:rFonts w:ascii="Times New Roman" w:hAnsi="Times New Roman"/>
      <w:sz w:val="18"/>
      <w:lang w:val="fr-FR" w:eastAsia="en-US"/>
    </w:rPr>
  </w:style>
  <w:style w:type="character" w:styleId="FooterChar" w:customStyle="1">
    <w:name w:val="Footer Char"/>
    <w:basedOn w:val="DefaultParagraphFont"/>
    <w:link w:val="Footer"/>
    <w:qFormat/>
    <w:rsid w:val="0056423b"/>
    <w:rPr>
      <w:rFonts w:ascii="Times New Roman" w:hAnsi="Times New Roman"/>
      <w:caps/>
      <w:sz w:val="16"/>
      <w:lang w:val="fr-FR" w:eastAsia="en-US"/>
    </w:rPr>
  </w:style>
  <w:style w:type="character" w:styleId="Style7">
    <w:name w:val="インターネットリンク"/>
    <w:basedOn w:val="DefaultParagraphFont"/>
    <w:uiPriority w:val="99"/>
    <w:qFormat/>
    <w:rsid w:val="00ba0009"/>
    <w:rPr>
      <w:color w:val="0000FF" w:themeColor="hyperlink"/>
      <w:u w:val="single"/>
    </w:rPr>
  </w:style>
  <w:style w:type="character" w:styleId="BalloonTextChar" w:customStyle="1">
    <w:name w:val="Balloon Text Char"/>
    <w:basedOn w:val="DefaultParagraphFont"/>
    <w:link w:val="BalloonText"/>
    <w:qFormat/>
    <w:rsid w:val="007220a1"/>
    <w:rPr>
      <w:rFonts w:ascii="Segoe UI" w:hAnsi="Segoe UI" w:eastAsia="Batang" w:cs="Segoe UI"/>
      <w:sz w:val="18"/>
      <w:szCs w:val="18"/>
      <w:lang w:val="en-GB" w:eastAsia="en-US"/>
    </w:rPr>
  </w:style>
  <w:style w:type="character" w:styleId="PlainTextChar" w:customStyle="1">
    <w:name w:val="Plain Text Char"/>
    <w:basedOn w:val="DefaultParagraphFont"/>
    <w:link w:val="PlainText"/>
    <w:uiPriority w:val="99"/>
    <w:qFormat/>
    <w:rsid w:val="007220a1"/>
    <w:rPr>
      <w:rFonts w:ascii="Yu Gothic" w:hAnsi="Yu Gothic" w:eastAsia="Yu Gothic" w:cs="Courier New"/>
      <w:kern w:val="2"/>
      <w:sz w:val="22"/>
      <w:szCs w:val="22"/>
      <w:lang w:eastAsia="ja-JP"/>
    </w:rPr>
  </w:style>
  <w:style w:type="character" w:styleId="FollowedHyperlink">
    <w:name w:val="FollowedHyperlink"/>
    <w:basedOn w:val="DefaultParagraphFont"/>
    <w:semiHidden/>
    <w:unhideWhenUsed/>
    <w:qFormat/>
    <w:rsid w:val="007835f6"/>
    <w:rPr>
      <w:color w:val="800080" w:themeColor="followedHyperlink"/>
      <w:u w:val="single"/>
    </w:rPr>
  </w:style>
  <w:style w:type="character" w:styleId="ListLabel1">
    <w:name w:val="ListLabel 1"/>
    <w:qFormat/>
    <w:rPr>
      <w:b/>
      <w:sz w:val="24"/>
    </w:rPr>
  </w:style>
  <w:style w:type="character" w:styleId="ListLabel2">
    <w:name w:val="ListLabel 2"/>
    <w:qFormat/>
    <w:rPr>
      <w:b/>
      <w:bCs/>
    </w:rPr>
  </w:style>
  <w:style w:type="character" w:styleId="ListLabel3">
    <w:name w:val="ListLabel 3"/>
    <w:qFormat/>
    <w:rPr/>
  </w:style>
  <w:style w:type="character" w:styleId="ListLabel4">
    <w:name w:val="ListLabel 4"/>
    <w:qFormat/>
    <w:rPr>
      <w:rFonts w:ascii="Calibri" w:hAnsi="Calibri" w:cs="Calibri" w:asciiTheme="minorHAnsi" w:cstheme="minorHAnsi" w:hAnsiTheme="minorHAnsi"/>
      <w:sz w:val="24"/>
      <w:szCs w:val="24"/>
    </w:rPr>
  </w:style>
  <w:style w:type="character" w:styleId="ListLabel5">
    <w:name w:val="ListLabel 5"/>
    <w:qFormat/>
    <w:rPr>
      <w:rFonts w:ascii="Calibri" w:hAnsi="Calibri" w:eastAsia="MS Mincho" w:cs="Calibri" w:asciiTheme="minorHAnsi" w:cstheme="minorHAnsi" w:hAnsiTheme="minorHAnsi"/>
      <w:color w:val="auto"/>
      <w:kern w:val="0"/>
      <w:sz w:val="24"/>
      <w:szCs w:val="24"/>
      <w:lang w:val="en-GB"/>
    </w:rPr>
  </w:style>
  <w:style w:type="character" w:styleId="ListLabel6">
    <w:name w:val="ListLabel 6"/>
    <w:qFormat/>
    <w:rPr>
      <w:sz w:val="18"/>
      <w:szCs w:val="18"/>
      <w:lang w:val="en-US"/>
    </w:rPr>
  </w:style>
  <w:style w:type="character" w:styleId="Style8">
    <w:name w:val="脚注番号"/>
    <w:qFormat/>
    <w:rPr/>
  </w:style>
  <w:style w:type="character" w:styleId="Style9">
    <w:name w:val="文末脚注番号"/>
    <w:qFormat/>
    <w:rPr/>
  </w:style>
  <w:style w:type="paragraph" w:styleId="Style10">
    <w:name w:val="見出し"/>
    <w:basedOn w:val="Normal"/>
    <w:next w:val="Style11"/>
    <w:qFormat/>
    <w:pPr>
      <w:keepNext w:val="true"/>
      <w:spacing w:before="240" w:after="120"/>
    </w:pPr>
    <w:rPr>
      <w:rFonts w:ascii="Liberation Sans" w:hAnsi="Liberation Sans" w:eastAsia="TakaoPGothic" w:cs="TakaoPGothic"/>
      <w:sz w:val="28"/>
      <w:szCs w:val="28"/>
    </w:rPr>
  </w:style>
  <w:style w:type="paragraph" w:styleId="Style11">
    <w:name w:val="Body Text"/>
    <w:basedOn w:val="Normal"/>
    <w:pPr>
      <w:spacing w:lineRule="auto" w:line="276" w:before="0" w:after="140"/>
    </w:pPr>
    <w:rPr/>
  </w:style>
  <w:style w:type="paragraph" w:styleId="Style12">
    <w:name w:val="List"/>
    <w:basedOn w:val="Style11"/>
    <w:pPr/>
    <w:rPr/>
  </w:style>
  <w:style w:type="paragraph" w:styleId="Style13">
    <w:name w:val="Caption"/>
    <w:basedOn w:val="Normal"/>
    <w:qFormat/>
    <w:pPr>
      <w:suppressLineNumbers/>
      <w:spacing w:before="120" w:after="120"/>
    </w:pPr>
    <w:rPr>
      <w:i/>
      <w:iCs/>
      <w:sz w:val="24"/>
      <w:szCs w:val="24"/>
    </w:rPr>
  </w:style>
  <w:style w:type="paragraph" w:styleId="Style14">
    <w:name w:val="索引"/>
    <w:basedOn w:val="Normal"/>
    <w:qFormat/>
    <w:pPr>
      <w:suppressLineNumbers/>
    </w:pPr>
    <w:rPr/>
  </w:style>
  <w:style w:type="paragraph" w:styleId="81">
    <w:name w:val="TOC 8"/>
    <w:basedOn w:val="41"/>
    <w:semiHidden/>
    <w:rsid w:val="00b37866"/>
    <w:pPr/>
    <w:rPr/>
  </w:style>
  <w:style w:type="paragraph" w:styleId="41">
    <w:name w:val="TOC 4"/>
    <w:basedOn w:val="31"/>
    <w:semiHidden/>
    <w:rsid w:val="00b37866"/>
    <w:pPr/>
    <w:rPr/>
  </w:style>
  <w:style w:type="paragraph" w:styleId="31">
    <w:name w:val="TOC 3"/>
    <w:basedOn w:val="21"/>
    <w:rsid w:val="00b37866"/>
    <w:pPr/>
    <w:rPr/>
  </w:style>
  <w:style w:type="paragraph" w:styleId="21">
    <w:name w:val="TOC 2"/>
    <w:basedOn w:val="11"/>
    <w:rsid w:val="00b37866"/>
    <w:pPr>
      <w:spacing w:before="120" w:after="0"/>
    </w:pPr>
    <w:rPr/>
  </w:style>
  <w:style w:type="paragraph" w:styleId="11">
    <w:name w:val="TOC 1"/>
    <w:basedOn w:val="Normal"/>
    <w:rsid w:val="00b37866"/>
    <w:pPr>
      <w:keepLines/>
      <w:tabs>
        <w:tab w:val="clear" w:pos="794"/>
        <w:tab w:val="clear" w:pos="1191"/>
        <w:tab w:val="clear" w:pos="1588"/>
        <w:tab w:val="clear" w:pos="1985"/>
        <w:tab w:val="left" w:pos="964" w:leader="none"/>
        <w:tab w:val="left" w:pos="8647" w:leader="dot"/>
        <w:tab w:val="center" w:pos="9526" w:leader="none"/>
      </w:tabs>
      <w:spacing w:before="240" w:after="0"/>
      <w:ind w:left="964" w:hanging="964"/>
    </w:pPr>
    <w:rPr/>
  </w:style>
  <w:style w:type="paragraph" w:styleId="71">
    <w:name w:val="TOC 7"/>
    <w:basedOn w:val="41"/>
    <w:semiHidden/>
    <w:rsid w:val="00b37866"/>
    <w:pPr/>
    <w:rPr/>
  </w:style>
  <w:style w:type="paragraph" w:styleId="61">
    <w:name w:val="TOC 6"/>
    <w:basedOn w:val="41"/>
    <w:semiHidden/>
    <w:rsid w:val="00b37866"/>
    <w:pPr/>
    <w:rPr/>
  </w:style>
  <w:style w:type="paragraph" w:styleId="51">
    <w:name w:val="TOC 5"/>
    <w:basedOn w:val="41"/>
    <w:semiHidden/>
    <w:rsid w:val="00b37866"/>
    <w:pPr/>
    <w:rPr/>
  </w:style>
  <w:style w:type="paragraph" w:styleId="Index7">
    <w:name w:val="index 7"/>
    <w:basedOn w:val="Normal"/>
    <w:next w:val="Normal"/>
    <w:semiHidden/>
    <w:qFormat/>
    <w:rsid w:val="00b37866"/>
    <w:pPr>
      <w:ind w:left="1698" w:hanging="0"/>
    </w:pPr>
    <w:rPr/>
  </w:style>
  <w:style w:type="paragraph" w:styleId="Index6">
    <w:name w:val="index 6"/>
    <w:basedOn w:val="Normal"/>
    <w:next w:val="Normal"/>
    <w:semiHidden/>
    <w:qFormat/>
    <w:rsid w:val="00b37866"/>
    <w:pPr>
      <w:ind w:left="1415" w:hanging="0"/>
    </w:pPr>
    <w:rPr/>
  </w:style>
  <w:style w:type="paragraph" w:styleId="Index5">
    <w:name w:val="index 5"/>
    <w:basedOn w:val="Normal"/>
    <w:next w:val="Normal"/>
    <w:semiHidden/>
    <w:qFormat/>
    <w:rsid w:val="00b37866"/>
    <w:pPr>
      <w:ind w:left="1132" w:hanging="0"/>
    </w:pPr>
    <w:rPr/>
  </w:style>
  <w:style w:type="paragraph" w:styleId="Index4">
    <w:name w:val="index 4"/>
    <w:basedOn w:val="Normal"/>
    <w:next w:val="Normal"/>
    <w:semiHidden/>
    <w:qFormat/>
    <w:rsid w:val="00b37866"/>
    <w:pPr>
      <w:ind w:left="849" w:hanging="0"/>
    </w:pPr>
    <w:rPr/>
  </w:style>
  <w:style w:type="paragraph" w:styleId="Index3">
    <w:name w:val="index 3"/>
    <w:basedOn w:val="Normal"/>
    <w:next w:val="Normal"/>
    <w:semiHidden/>
    <w:qFormat/>
    <w:rsid w:val="00b37866"/>
    <w:pPr>
      <w:ind w:left="566" w:hanging="0"/>
    </w:pPr>
    <w:rPr/>
  </w:style>
  <w:style w:type="paragraph" w:styleId="Index2">
    <w:name w:val="index 2"/>
    <w:basedOn w:val="Normal"/>
    <w:next w:val="Normal"/>
    <w:semiHidden/>
    <w:qFormat/>
    <w:rsid w:val="00b37866"/>
    <w:pPr>
      <w:ind w:left="283" w:hanging="0"/>
    </w:pPr>
    <w:rPr/>
  </w:style>
  <w:style w:type="paragraph" w:styleId="Index1">
    <w:name w:val="index 1"/>
    <w:basedOn w:val="Normal"/>
    <w:next w:val="Normal"/>
    <w:semiHidden/>
    <w:qFormat/>
    <w:rsid w:val="00b37866"/>
    <w:pPr/>
    <w:rPr/>
  </w:style>
  <w:style w:type="paragraph" w:styleId="Indexheading">
    <w:name w:val="index heading"/>
    <w:basedOn w:val="Normal"/>
    <w:next w:val="Index1"/>
    <w:semiHidden/>
    <w:qFormat/>
    <w:rsid w:val="00b37866"/>
    <w:pPr/>
    <w:rPr/>
  </w:style>
  <w:style w:type="paragraph" w:styleId="Style15">
    <w:name w:val="Footer"/>
    <w:basedOn w:val="Normal"/>
    <w:link w:val="FooterChar"/>
    <w:rsid w:val="00b37866"/>
    <w:pPr>
      <w:tabs>
        <w:tab w:val="clear" w:pos="794"/>
        <w:tab w:val="clear" w:pos="1191"/>
        <w:tab w:val="clear" w:pos="1588"/>
        <w:tab w:val="clear" w:pos="1985"/>
        <w:tab w:val="left" w:pos="5954" w:leader="none"/>
        <w:tab w:val="right" w:pos="9639" w:leader="none"/>
      </w:tabs>
      <w:spacing w:before="0" w:after="0"/>
    </w:pPr>
    <w:rPr>
      <w:caps/>
      <w:sz w:val="16"/>
      <w:lang w:val="fr-FR"/>
    </w:rPr>
  </w:style>
  <w:style w:type="paragraph" w:styleId="Style16">
    <w:name w:val="Header"/>
    <w:basedOn w:val="Normal"/>
    <w:link w:val="HeaderChar"/>
    <w:uiPriority w:val="99"/>
    <w:rsid w:val="00b37866"/>
    <w:pPr>
      <w:tabs>
        <w:tab w:val="clear" w:pos="794"/>
        <w:tab w:val="clear" w:pos="1191"/>
        <w:tab w:val="clear" w:pos="1588"/>
        <w:tab w:val="clear" w:pos="1985"/>
      </w:tabs>
      <w:spacing w:before="0" w:after="0"/>
      <w:jc w:val="center"/>
    </w:pPr>
    <w:rPr>
      <w:sz w:val="18"/>
      <w:lang w:val="fr-FR"/>
    </w:rPr>
  </w:style>
  <w:style w:type="paragraph" w:styleId="Style17">
    <w:name w:val="Footnote Text"/>
    <w:basedOn w:val="Normal"/>
    <w:rsid w:val="00b37866"/>
    <w:pPr>
      <w:keepLines/>
      <w:tabs>
        <w:tab w:val="left" w:pos="255" w:leader="none"/>
        <w:tab w:val="left" w:pos="794" w:leader="none"/>
        <w:tab w:val="left" w:pos="1191" w:leader="none"/>
        <w:tab w:val="left" w:pos="1588" w:leader="none"/>
        <w:tab w:val="left" w:pos="1985" w:leader="none"/>
      </w:tabs>
      <w:ind w:left="255" w:hanging="255"/>
    </w:pPr>
    <w:rPr/>
  </w:style>
  <w:style w:type="paragraph" w:styleId="NormalIndent">
    <w:name w:val="Normal Indent"/>
    <w:basedOn w:val="Normal"/>
    <w:qFormat/>
    <w:rsid w:val="00b37866"/>
    <w:pPr>
      <w:ind w:left="794" w:hanging="0"/>
    </w:pPr>
    <w:rPr/>
  </w:style>
  <w:style w:type="paragraph" w:styleId="Enumlev1" w:customStyle="1">
    <w:name w:val="enumlev1"/>
    <w:basedOn w:val="Normal"/>
    <w:qFormat/>
    <w:rsid w:val="00b37866"/>
    <w:pPr>
      <w:spacing w:before="80" w:after="0"/>
      <w:ind w:left="794" w:hanging="794"/>
    </w:pPr>
    <w:rPr/>
  </w:style>
  <w:style w:type="paragraph" w:styleId="Enumlev2" w:customStyle="1">
    <w:name w:val="enumlev2"/>
    <w:basedOn w:val="Enumlev1"/>
    <w:qFormat/>
    <w:rsid w:val="00b37866"/>
    <w:pPr>
      <w:ind w:left="1191" w:hanging="397"/>
    </w:pPr>
    <w:rPr/>
  </w:style>
  <w:style w:type="paragraph" w:styleId="Enumlev3" w:customStyle="1">
    <w:name w:val="enumlev3"/>
    <w:basedOn w:val="Enumlev2"/>
    <w:qFormat/>
    <w:rsid w:val="00b37866"/>
    <w:pPr>
      <w:ind w:left="1588" w:hanging="397"/>
    </w:pPr>
    <w:rPr/>
  </w:style>
  <w:style w:type="paragraph" w:styleId="Normalaftertitle" w:customStyle="1">
    <w:name w:val="Normal after title"/>
    <w:basedOn w:val="Normal"/>
    <w:next w:val="Normal"/>
    <w:qFormat/>
    <w:rsid w:val="00b37866"/>
    <w:pPr>
      <w:spacing w:before="280" w:after="0"/>
    </w:pPr>
    <w:rPr/>
  </w:style>
  <w:style w:type="paragraph" w:styleId="Equation" w:customStyle="1">
    <w:name w:val="Equation"/>
    <w:basedOn w:val="Normal"/>
    <w:qFormat/>
    <w:rsid w:val="00b37866"/>
    <w:pPr>
      <w:tabs>
        <w:tab w:val="clear" w:pos="1191"/>
        <w:tab w:val="clear" w:pos="1588"/>
        <w:tab w:val="clear" w:pos="1985"/>
        <w:tab w:val="left" w:pos="794" w:leader="none"/>
        <w:tab w:val="center" w:pos="4820" w:leader="none"/>
        <w:tab w:val="right" w:pos="9639" w:leader="none"/>
      </w:tabs>
    </w:pPr>
    <w:rPr/>
  </w:style>
  <w:style w:type="paragraph" w:styleId="Toc0" w:customStyle="1">
    <w:name w:val="toc 0"/>
    <w:basedOn w:val="Normal"/>
    <w:next w:val="11"/>
    <w:qFormat/>
    <w:rsid w:val="00b37866"/>
    <w:pPr>
      <w:tabs>
        <w:tab w:val="clear" w:pos="794"/>
        <w:tab w:val="clear" w:pos="1191"/>
        <w:tab w:val="clear" w:pos="1588"/>
        <w:tab w:val="clear" w:pos="1985"/>
        <w:tab w:val="right" w:pos="9781" w:leader="none"/>
      </w:tabs>
    </w:pPr>
    <w:rPr>
      <w:b/>
    </w:rPr>
  </w:style>
  <w:style w:type="paragraph" w:styleId="AnnexNo" w:customStyle="1">
    <w:name w:val="Annex_No"/>
    <w:basedOn w:val="Normal"/>
    <w:next w:val="Annexref"/>
    <w:qFormat/>
    <w:rsid w:val="00b37866"/>
    <w:pPr>
      <w:keepNext w:val="true"/>
      <w:keepLines/>
      <w:spacing w:before="480" w:after="80"/>
      <w:jc w:val="center"/>
    </w:pPr>
    <w:rPr>
      <w:caps/>
      <w:sz w:val="28"/>
    </w:rPr>
  </w:style>
  <w:style w:type="paragraph" w:styleId="ASN1" w:customStyle="1">
    <w:name w:val="ASN.1"/>
    <w:basedOn w:val="Normal"/>
    <w:qFormat/>
    <w:rsid w:val="00b37866"/>
    <w:pPr>
      <w:tabs>
        <w:tab w:val="clear" w:pos="794"/>
        <w:tab w:val="clear" w:pos="1191"/>
        <w:tab w:val="clear" w:pos="1588"/>
        <w:tab w:val="clear" w:pos="1985"/>
        <w:tab w:val="left" w:pos="567"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 w:val="left" w:pos="5670" w:leader="none"/>
      </w:tabs>
      <w:spacing w:before="0" w:after="0"/>
    </w:pPr>
    <w:rPr>
      <w:rFonts w:ascii="Times New Roman Bold" w:hAnsi="Times New Roman Bold"/>
      <w:b/>
      <w:sz w:val="20"/>
    </w:rPr>
  </w:style>
  <w:style w:type="paragraph" w:styleId="Note" w:customStyle="1">
    <w:name w:val="Note"/>
    <w:basedOn w:val="Normal"/>
    <w:qFormat/>
    <w:rsid w:val="00b37866"/>
    <w:pPr>
      <w:spacing w:before="80" w:after="0"/>
    </w:pPr>
    <w:rPr/>
  </w:style>
  <w:style w:type="paragraph" w:styleId="91">
    <w:name w:val="TOC 9"/>
    <w:basedOn w:val="31"/>
    <w:next w:val="Normal"/>
    <w:semiHidden/>
    <w:rsid w:val="00b37866"/>
    <w:pPr/>
    <w:rPr/>
  </w:style>
  <w:style w:type="paragraph" w:styleId="Source" w:customStyle="1">
    <w:name w:val="Source"/>
    <w:basedOn w:val="Normal"/>
    <w:next w:val="Normalaftertitle"/>
    <w:qFormat/>
    <w:rsid w:val="001a163d"/>
    <w:pPr/>
    <w:rPr>
      <w:b/>
    </w:rPr>
  </w:style>
  <w:style w:type="paragraph" w:styleId="Title1" w:customStyle="1">
    <w:name w:val="Title 1"/>
    <w:basedOn w:val="Source"/>
    <w:next w:val="Title2"/>
    <w:qFormat/>
    <w:rsid w:val="00f52741"/>
    <w:pPr>
      <w:tabs>
        <w:tab w:val="clear" w:pos="794"/>
        <w:tab w:val="clear" w:pos="1191"/>
        <w:tab w:val="clear" w:pos="1588"/>
        <w:tab w:val="clear" w:pos="1985"/>
        <w:tab w:val="left" w:pos="567" w:leader="none"/>
        <w:tab w:val="left" w:pos="1134" w:leader="none"/>
        <w:tab w:val="left" w:pos="1701" w:leader="none"/>
        <w:tab w:val="left" w:pos="2268" w:leader="none"/>
        <w:tab w:val="left" w:pos="2835" w:leader="none"/>
      </w:tabs>
      <w:spacing w:before="240" w:after="0"/>
    </w:pPr>
    <w:rPr>
      <w:rFonts w:cs="Times New Roman Bold"/>
    </w:rPr>
  </w:style>
  <w:style w:type="paragraph" w:styleId="Title2" w:customStyle="1">
    <w:name w:val="Title 2"/>
    <w:basedOn w:val="Title1"/>
    <w:next w:val="Title3"/>
    <w:qFormat/>
    <w:rsid w:val="00b37866"/>
    <w:pPr/>
    <w:rPr/>
  </w:style>
  <w:style w:type="paragraph" w:styleId="Title3" w:customStyle="1">
    <w:name w:val="Title 3"/>
    <w:basedOn w:val="Title2"/>
    <w:next w:val="Title4"/>
    <w:qFormat/>
    <w:rsid w:val="00b37866"/>
    <w:pPr/>
    <w:rPr/>
  </w:style>
  <w:style w:type="paragraph" w:styleId="Title4" w:customStyle="1">
    <w:name w:val="Title 4"/>
    <w:basedOn w:val="Title3"/>
    <w:next w:val="1"/>
    <w:qFormat/>
    <w:rsid w:val="00b37866"/>
    <w:pPr/>
    <w:rPr/>
  </w:style>
  <w:style w:type="paragraph" w:styleId="FirstFooter" w:customStyle="1">
    <w:name w:val="FirstFooter"/>
    <w:basedOn w:val="Style15"/>
    <w:qFormat/>
    <w:rsid w:val="00b37866"/>
    <w:pPr>
      <w:tabs>
        <w:tab w:val="clear" w:pos="5954"/>
        <w:tab w:val="clear" w:pos="9639"/>
      </w:tabs>
      <w:overflowPunct w:val="false"/>
      <w:spacing w:before="40" w:after="0"/>
      <w:textAlignment w:val="auto"/>
    </w:pPr>
    <w:rPr>
      <w:caps w:val="false"/>
      <w:smallCaps w:val="false"/>
    </w:rPr>
  </w:style>
  <w:style w:type="paragraph" w:styleId="Annexref" w:customStyle="1">
    <w:name w:val="Annex_ref"/>
    <w:basedOn w:val="Normal"/>
    <w:next w:val="Annextitle"/>
    <w:qFormat/>
    <w:rsid w:val="00b37866"/>
    <w:pPr>
      <w:keepNext w:val="true"/>
      <w:keepLines/>
      <w:spacing w:before="120" w:after="280"/>
      <w:jc w:val="center"/>
    </w:pPr>
    <w:rPr/>
  </w:style>
  <w:style w:type="paragraph" w:styleId="Annextitle" w:customStyle="1">
    <w:name w:val="Annex_title"/>
    <w:basedOn w:val="Normal"/>
    <w:next w:val="Normalaftertitle"/>
    <w:qFormat/>
    <w:rsid w:val="00f52741"/>
    <w:pPr>
      <w:keepNext w:val="true"/>
      <w:keepLines/>
      <w:spacing w:before="240" w:after="280"/>
      <w:jc w:val="center"/>
    </w:pPr>
    <w:rPr>
      <w:b/>
      <w:sz w:val="28"/>
    </w:rPr>
  </w:style>
  <w:style w:type="paragraph" w:styleId="AppendixNo" w:customStyle="1">
    <w:name w:val="Appendix_No"/>
    <w:basedOn w:val="AnnexNo"/>
    <w:next w:val="Annexref"/>
    <w:qFormat/>
    <w:rsid w:val="00b37866"/>
    <w:pPr/>
    <w:rPr/>
  </w:style>
  <w:style w:type="paragraph" w:styleId="Appendixref" w:customStyle="1">
    <w:name w:val="Appendix_ref"/>
    <w:basedOn w:val="Annexref"/>
    <w:next w:val="Annextitle"/>
    <w:qFormat/>
    <w:rsid w:val="00b37866"/>
    <w:pPr/>
    <w:rPr/>
  </w:style>
  <w:style w:type="paragraph" w:styleId="Appendixtitle" w:customStyle="1">
    <w:name w:val="Appendix_title"/>
    <w:basedOn w:val="Annextitle"/>
    <w:next w:val="Normalaftertitle"/>
    <w:qFormat/>
    <w:rsid w:val="00b37866"/>
    <w:pPr/>
    <w:rPr/>
  </w:style>
  <w:style w:type="paragraph" w:styleId="Artheading" w:customStyle="1">
    <w:name w:val="Art_heading"/>
    <w:basedOn w:val="Normal"/>
    <w:next w:val="Normalaftertitle"/>
    <w:qFormat/>
    <w:rsid w:val="00f52741"/>
    <w:pPr>
      <w:spacing w:before="480" w:after="0"/>
      <w:jc w:val="center"/>
    </w:pPr>
    <w:rPr>
      <w:b/>
      <w:sz w:val="28"/>
    </w:rPr>
  </w:style>
  <w:style w:type="paragraph" w:styleId="ArtNo" w:customStyle="1">
    <w:name w:val="Art_No"/>
    <w:basedOn w:val="Normal"/>
    <w:next w:val="Arttitle"/>
    <w:qFormat/>
    <w:rsid w:val="00b37866"/>
    <w:pPr>
      <w:keepNext w:val="true"/>
      <w:keepLines/>
      <w:spacing w:before="480" w:after="0"/>
      <w:jc w:val="center"/>
    </w:pPr>
    <w:rPr>
      <w:caps/>
      <w:sz w:val="28"/>
    </w:rPr>
  </w:style>
  <w:style w:type="paragraph" w:styleId="Arttitle" w:customStyle="1">
    <w:name w:val="Art_title"/>
    <w:basedOn w:val="Normal"/>
    <w:next w:val="Normalaftertitle"/>
    <w:qFormat/>
    <w:rsid w:val="00b37866"/>
    <w:pPr>
      <w:keepNext w:val="true"/>
      <w:keepLines/>
      <w:spacing w:before="240" w:after="0"/>
      <w:jc w:val="center"/>
    </w:pPr>
    <w:rPr>
      <w:b/>
      <w:sz w:val="28"/>
    </w:rPr>
  </w:style>
  <w:style w:type="paragraph" w:styleId="Call" w:customStyle="1">
    <w:name w:val="Call"/>
    <w:basedOn w:val="Normal"/>
    <w:next w:val="Normal"/>
    <w:qFormat/>
    <w:rsid w:val="00b37866"/>
    <w:pPr>
      <w:keepNext w:val="true"/>
      <w:keepLines/>
      <w:spacing w:before="160" w:after="0"/>
      <w:ind w:left="794" w:hanging="0"/>
    </w:pPr>
    <w:rPr>
      <w:i/>
    </w:rPr>
  </w:style>
  <w:style w:type="paragraph" w:styleId="ChapNo" w:customStyle="1">
    <w:name w:val="Chap_No"/>
    <w:basedOn w:val="ArtNo"/>
    <w:next w:val="Chaptitle"/>
    <w:qFormat/>
    <w:rsid w:val="00f52741"/>
    <w:pPr/>
    <w:rPr>
      <w:b/>
    </w:rPr>
  </w:style>
  <w:style w:type="paragraph" w:styleId="Chaptitle" w:customStyle="1">
    <w:name w:val="Chap_title"/>
    <w:basedOn w:val="Arttitle"/>
    <w:next w:val="Normalaftertitle"/>
    <w:qFormat/>
    <w:rsid w:val="00b37866"/>
    <w:pPr/>
    <w:rPr/>
  </w:style>
  <w:style w:type="paragraph" w:styleId="Ddate" w:customStyle="1">
    <w:name w:val="ddate"/>
    <w:basedOn w:val="Normal"/>
    <w:qFormat/>
    <w:rsid w:val="00b37866"/>
    <w:pPr>
      <w:shd w:val="solid" w:color="FFFFFF" w:fill="FFFFFF"/>
      <w:tabs>
        <w:tab w:val="clear" w:pos="794"/>
        <w:tab w:val="clear" w:pos="1191"/>
        <w:tab w:val="clear" w:pos="1588"/>
        <w:tab w:val="clear" w:pos="1985"/>
        <w:tab w:val="left" w:pos="1134" w:leader="none"/>
        <w:tab w:val="left" w:pos="1871" w:leader="none"/>
        <w:tab w:val="left" w:pos="2268" w:leader="none"/>
      </w:tabs>
      <w:spacing w:before="0" w:after="0"/>
    </w:pPr>
    <w:rPr>
      <w:b/>
      <w:bCs/>
    </w:rPr>
  </w:style>
  <w:style w:type="paragraph" w:styleId="Dnum" w:customStyle="1">
    <w:name w:val="dnum"/>
    <w:basedOn w:val="Normal"/>
    <w:qFormat/>
    <w:rsid w:val="00b37866"/>
    <w:pPr>
      <w:shd w:val="solid" w:color="FFFFFF" w:fill="FFFFFF"/>
      <w:tabs>
        <w:tab w:val="clear" w:pos="794"/>
        <w:tab w:val="clear" w:pos="1191"/>
        <w:tab w:val="clear" w:pos="1588"/>
        <w:tab w:val="clear" w:pos="1985"/>
        <w:tab w:val="left" w:pos="1134" w:leader="none"/>
        <w:tab w:val="left" w:pos="1871" w:leader="none"/>
        <w:tab w:val="left" w:pos="2268" w:leader="none"/>
      </w:tabs>
    </w:pPr>
    <w:rPr>
      <w:b/>
      <w:bCs/>
    </w:rPr>
  </w:style>
  <w:style w:type="paragraph" w:styleId="Dorlang" w:customStyle="1">
    <w:name w:val="dorlang"/>
    <w:basedOn w:val="Normal"/>
    <w:qFormat/>
    <w:rsid w:val="00b37866"/>
    <w:pPr>
      <w:shd w:val="solid" w:color="FFFFFF" w:fill="FFFFFF"/>
      <w:tabs>
        <w:tab w:val="clear" w:pos="794"/>
        <w:tab w:val="clear" w:pos="1191"/>
        <w:tab w:val="clear" w:pos="1588"/>
        <w:tab w:val="clear" w:pos="1985"/>
        <w:tab w:val="left" w:pos="1134" w:leader="none"/>
        <w:tab w:val="left" w:pos="1871" w:leader="none"/>
        <w:tab w:val="left" w:pos="2268" w:leader="none"/>
      </w:tabs>
      <w:spacing w:before="0" w:after="0"/>
    </w:pPr>
    <w:rPr>
      <w:b/>
      <w:bCs/>
    </w:rPr>
  </w:style>
  <w:style w:type="paragraph" w:styleId="Equationlegend" w:customStyle="1">
    <w:name w:val="Equation_legend"/>
    <w:basedOn w:val="Normal"/>
    <w:qFormat/>
    <w:rsid w:val="00b37866"/>
    <w:pPr>
      <w:tabs>
        <w:tab w:val="clear" w:pos="794"/>
        <w:tab w:val="clear" w:pos="1191"/>
        <w:tab w:val="clear" w:pos="1588"/>
        <w:tab w:val="clear" w:pos="1985"/>
        <w:tab w:val="right" w:pos="1531" w:leader="none"/>
        <w:tab w:val="left" w:pos="1701" w:leader="none"/>
      </w:tabs>
      <w:spacing w:before="80" w:after="0"/>
      <w:ind w:left="1701" w:hanging="1701"/>
    </w:pPr>
    <w:rPr/>
  </w:style>
  <w:style w:type="paragraph" w:styleId="Figurelegend" w:customStyle="1">
    <w:name w:val="Figure_legend"/>
    <w:basedOn w:val="Normal"/>
    <w:qFormat/>
    <w:rsid w:val="00b37866"/>
    <w:pPr>
      <w:keepNext w:val="true"/>
      <w:keepLines/>
      <w:tabs>
        <w:tab w:val="clear" w:pos="794"/>
        <w:tab w:val="clear" w:pos="1191"/>
        <w:tab w:val="clear" w:pos="1588"/>
        <w:tab w:val="clear" w:pos="1985"/>
      </w:tabs>
      <w:spacing w:before="20" w:after="20"/>
    </w:pPr>
    <w:rPr>
      <w:sz w:val="18"/>
    </w:rPr>
  </w:style>
  <w:style w:type="paragraph" w:styleId="FigureNo" w:customStyle="1">
    <w:name w:val="Figure_No"/>
    <w:basedOn w:val="Normal"/>
    <w:next w:val="Figuretitle"/>
    <w:qFormat/>
    <w:rsid w:val="00b37866"/>
    <w:pPr>
      <w:keepNext w:val="true"/>
      <w:keepLines/>
      <w:spacing w:before="480" w:after="120"/>
      <w:jc w:val="center"/>
    </w:pPr>
    <w:rPr>
      <w:caps/>
    </w:rPr>
  </w:style>
  <w:style w:type="paragraph" w:styleId="Figuretitle" w:customStyle="1">
    <w:name w:val="Figure_title"/>
    <w:basedOn w:val="Tabletitle"/>
    <w:next w:val="Normal"/>
    <w:qFormat/>
    <w:rsid w:val="00f52741"/>
    <w:pPr>
      <w:keepNext w:val="false"/>
      <w:spacing w:before="0" w:after="480"/>
    </w:pPr>
    <w:rPr/>
  </w:style>
  <w:style w:type="paragraph" w:styleId="Tabletitle" w:customStyle="1">
    <w:name w:val="Table_title"/>
    <w:basedOn w:val="Normal"/>
    <w:next w:val="Tabletext"/>
    <w:qFormat/>
    <w:rsid w:val="00f52741"/>
    <w:pPr>
      <w:keepNext w:val="true"/>
      <w:keepLines/>
      <w:spacing w:before="0" w:after="120"/>
      <w:jc w:val="center"/>
    </w:pPr>
    <w:rPr>
      <w:b/>
    </w:rPr>
  </w:style>
  <w:style w:type="paragraph" w:styleId="Tabletext" w:customStyle="1">
    <w:name w:val="Table_text"/>
    <w:basedOn w:val="Normal"/>
    <w:qFormat/>
    <w:rsid w:val="00b37866"/>
    <w:pPr>
      <w:tabs>
        <w:tab w:val="clear" w:pos="794"/>
        <w:tab w:val="clear" w:pos="1191"/>
        <w:tab w:val="clear" w:pos="1588"/>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s>
      <w:spacing w:before="40" w:after="40"/>
    </w:pPr>
    <w:rPr>
      <w:sz w:val="22"/>
    </w:rPr>
  </w:style>
  <w:style w:type="paragraph" w:styleId="Figurewithouttitle" w:customStyle="1">
    <w:name w:val="Figure_without_title"/>
    <w:basedOn w:val="FigureNo"/>
    <w:next w:val="Normal"/>
    <w:qFormat/>
    <w:rsid w:val="00b37866"/>
    <w:pPr>
      <w:keepNext w:val="false"/>
    </w:pPr>
    <w:rPr/>
  </w:style>
  <w:style w:type="paragraph" w:styleId="Headingb" w:customStyle="1">
    <w:name w:val="Heading_b"/>
    <w:basedOn w:val="Normal"/>
    <w:next w:val="Normal"/>
    <w:qFormat/>
    <w:rsid w:val="00f52741"/>
    <w:pPr>
      <w:keepNext w:val="true"/>
      <w:spacing w:before="160" w:after="0"/>
    </w:pPr>
    <w:rPr>
      <w:b/>
    </w:rPr>
  </w:style>
  <w:style w:type="paragraph" w:styleId="Headingi" w:customStyle="1">
    <w:name w:val="Heading_i"/>
    <w:basedOn w:val="Normal"/>
    <w:next w:val="Normal"/>
    <w:qFormat/>
    <w:rsid w:val="00f52741"/>
    <w:pPr>
      <w:keepNext w:val="true"/>
      <w:spacing w:before="160" w:after="0"/>
    </w:pPr>
    <w:rPr>
      <w:i/>
    </w:rPr>
  </w:style>
  <w:style w:type="paragraph" w:styleId="PartNo" w:customStyle="1">
    <w:name w:val="Part_No"/>
    <w:basedOn w:val="AnnexNo"/>
    <w:next w:val="Partref"/>
    <w:qFormat/>
    <w:rsid w:val="00b37866"/>
    <w:pPr/>
    <w:rPr/>
  </w:style>
  <w:style w:type="paragraph" w:styleId="Partref" w:customStyle="1">
    <w:name w:val="Part_ref"/>
    <w:basedOn w:val="Annexref"/>
    <w:next w:val="Parttitle"/>
    <w:qFormat/>
    <w:rsid w:val="00b37866"/>
    <w:pPr/>
    <w:rPr/>
  </w:style>
  <w:style w:type="paragraph" w:styleId="Parttitle" w:customStyle="1">
    <w:name w:val="Part_title"/>
    <w:basedOn w:val="Annextitle"/>
    <w:next w:val="Normalaftertitle"/>
    <w:qFormat/>
    <w:rsid w:val="00b37866"/>
    <w:pPr/>
    <w:rPr/>
  </w:style>
  <w:style w:type="paragraph" w:styleId="RecNo" w:customStyle="1">
    <w:name w:val="Rec_No"/>
    <w:basedOn w:val="Normal"/>
    <w:next w:val="Rectitle"/>
    <w:qFormat/>
    <w:rsid w:val="00b37866"/>
    <w:pPr>
      <w:keepNext w:val="true"/>
      <w:keepLines/>
      <w:spacing w:before="480" w:after="0"/>
      <w:jc w:val="center"/>
    </w:pPr>
    <w:rPr>
      <w:caps/>
      <w:sz w:val="28"/>
    </w:rPr>
  </w:style>
  <w:style w:type="paragraph" w:styleId="Rectitle" w:customStyle="1">
    <w:name w:val="Rec_title"/>
    <w:basedOn w:val="RecNo"/>
    <w:next w:val="Recref"/>
    <w:qFormat/>
    <w:rsid w:val="00f52741"/>
    <w:pPr>
      <w:spacing w:before="240" w:after="0"/>
    </w:pPr>
    <w:rPr>
      <w:b/>
      <w:caps w:val="false"/>
      <w:smallCaps w:val="false"/>
    </w:rPr>
  </w:style>
  <w:style w:type="paragraph" w:styleId="Recref" w:customStyle="1">
    <w:name w:val="Rec_ref"/>
    <w:basedOn w:val="Rectitle"/>
    <w:next w:val="Recdate"/>
    <w:qFormat/>
    <w:rsid w:val="00f52741"/>
    <w:pPr>
      <w:tabs>
        <w:tab w:val="clear" w:pos="794"/>
        <w:tab w:val="clear" w:pos="1191"/>
        <w:tab w:val="clear" w:pos="1588"/>
        <w:tab w:val="clear" w:pos="1985"/>
      </w:tabs>
      <w:spacing w:before="120" w:after="0"/>
    </w:pPr>
    <w:rPr>
      <w:b w:val="false"/>
      <w:i/>
      <w:sz w:val="24"/>
    </w:rPr>
  </w:style>
  <w:style w:type="paragraph" w:styleId="Recdate" w:customStyle="1">
    <w:name w:val="Rec_date"/>
    <w:basedOn w:val="Recref"/>
    <w:next w:val="Normalaftertitle"/>
    <w:qFormat/>
    <w:rsid w:val="00b37866"/>
    <w:pPr>
      <w:jc w:val="right"/>
    </w:pPr>
    <w:rPr>
      <w:sz w:val="22"/>
    </w:rPr>
  </w:style>
  <w:style w:type="paragraph" w:styleId="Questiondate" w:customStyle="1">
    <w:name w:val="Question_date"/>
    <w:basedOn w:val="Recdate"/>
    <w:next w:val="Normalaftertitle"/>
    <w:qFormat/>
    <w:rsid w:val="00f52741"/>
    <w:pPr/>
    <w:rPr/>
  </w:style>
  <w:style w:type="paragraph" w:styleId="QuestionNo" w:customStyle="1">
    <w:name w:val="Question_No"/>
    <w:basedOn w:val="RecNo"/>
    <w:next w:val="Questiontitle"/>
    <w:qFormat/>
    <w:rsid w:val="00b37866"/>
    <w:pPr/>
    <w:rPr/>
  </w:style>
  <w:style w:type="paragraph" w:styleId="Questiontitle" w:customStyle="1">
    <w:name w:val="Question_title"/>
    <w:basedOn w:val="Rectitle"/>
    <w:next w:val="Questionref"/>
    <w:qFormat/>
    <w:rsid w:val="00f52741"/>
    <w:pPr/>
    <w:rPr/>
  </w:style>
  <w:style w:type="paragraph" w:styleId="Questionref" w:customStyle="1">
    <w:name w:val="Question_ref"/>
    <w:basedOn w:val="Recref"/>
    <w:next w:val="Questiondate"/>
    <w:qFormat/>
    <w:rsid w:val="00f52741"/>
    <w:pPr/>
    <w:rPr/>
  </w:style>
  <w:style w:type="paragraph" w:styleId="Reftext" w:customStyle="1">
    <w:name w:val="Ref_text"/>
    <w:basedOn w:val="Normal"/>
    <w:qFormat/>
    <w:rsid w:val="00b37866"/>
    <w:pPr>
      <w:ind w:left="794" w:hanging="794"/>
    </w:pPr>
    <w:rPr/>
  </w:style>
  <w:style w:type="paragraph" w:styleId="Reftitle" w:customStyle="1">
    <w:name w:val="Ref_title"/>
    <w:basedOn w:val="Normal"/>
    <w:next w:val="Reftext"/>
    <w:qFormat/>
    <w:rsid w:val="00b37866"/>
    <w:pPr>
      <w:spacing w:before="480" w:after="0"/>
      <w:jc w:val="center"/>
    </w:pPr>
    <w:rPr>
      <w:caps/>
    </w:rPr>
  </w:style>
  <w:style w:type="paragraph" w:styleId="Repdate" w:customStyle="1">
    <w:name w:val="Rep_date"/>
    <w:basedOn w:val="Recdate"/>
    <w:next w:val="Normalaftertitle"/>
    <w:qFormat/>
    <w:rsid w:val="00b37866"/>
    <w:pPr/>
    <w:rPr/>
  </w:style>
  <w:style w:type="paragraph" w:styleId="RepNo" w:customStyle="1">
    <w:name w:val="Rep_No"/>
    <w:basedOn w:val="RecNo"/>
    <w:next w:val="Reptitle"/>
    <w:qFormat/>
    <w:rsid w:val="00b37866"/>
    <w:pPr/>
    <w:rPr/>
  </w:style>
  <w:style w:type="paragraph" w:styleId="Reptitle" w:customStyle="1">
    <w:name w:val="Rep_title"/>
    <w:basedOn w:val="Rectitle"/>
    <w:next w:val="Repref"/>
    <w:qFormat/>
    <w:rsid w:val="00b37866"/>
    <w:pPr/>
    <w:rPr/>
  </w:style>
  <w:style w:type="paragraph" w:styleId="Repref" w:customStyle="1">
    <w:name w:val="Rep_ref"/>
    <w:basedOn w:val="Recref"/>
    <w:next w:val="Repdate"/>
    <w:qFormat/>
    <w:rsid w:val="00b37866"/>
    <w:pPr/>
    <w:rPr/>
  </w:style>
  <w:style w:type="paragraph" w:styleId="Resdate" w:customStyle="1">
    <w:name w:val="Res_date"/>
    <w:basedOn w:val="Recdate"/>
    <w:next w:val="Normalaftertitle"/>
    <w:qFormat/>
    <w:rsid w:val="00b37866"/>
    <w:pPr/>
    <w:rPr/>
  </w:style>
  <w:style w:type="paragraph" w:styleId="ResNo" w:customStyle="1">
    <w:name w:val="Res_No"/>
    <w:basedOn w:val="RecNo"/>
    <w:next w:val="Restitle"/>
    <w:qFormat/>
    <w:rsid w:val="00b37866"/>
    <w:pPr/>
    <w:rPr/>
  </w:style>
  <w:style w:type="paragraph" w:styleId="Restitle" w:customStyle="1">
    <w:name w:val="Res_title"/>
    <w:basedOn w:val="Rectitle"/>
    <w:next w:val="Resref"/>
    <w:qFormat/>
    <w:rsid w:val="00b37866"/>
    <w:pPr/>
    <w:rPr/>
  </w:style>
  <w:style w:type="paragraph" w:styleId="Resref" w:customStyle="1">
    <w:name w:val="Res_ref"/>
    <w:basedOn w:val="Recref"/>
    <w:next w:val="Resdate"/>
    <w:qFormat/>
    <w:rsid w:val="00b37866"/>
    <w:pPr/>
    <w:rPr/>
  </w:style>
  <w:style w:type="paragraph" w:styleId="SectionNo" w:customStyle="1">
    <w:name w:val="Section_No"/>
    <w:basedOn w:val="AnnexNo"/>
    <w:next w:val="Sectiontitle"/>
    <w:qFormat/>
    <w:rsid w:val="00b37866"/>
    <w:pPr/>
    <w:rPr/>
  </w:style>
  <w:style w:type="paragraph" w:styleId="Sectiontitle" w:customStyle="1">
    <w:name w:val="Section_title"/>
    <w:basedOn w:val="Annextitle"/>
    <w:next w:val="Normalaftertitle"/>
    <w:qFormat/>
    <w:rsid w:val="00b37866"/>
    <w:pPr/>
    <w:rPr/>
  </w:style>
  <w:style w:type="paragraph" w:styleId="SpecialFooter" w:customStyle="1">
    <w:name w:val="Special Footer"/>
    <w:basedOn w:val="Style15"/>
    <w:qFormat/>
    <w:rsid w:val="00b37866"/>
    <w:pPr>
      <w:tabs>
        <w:tab w:val="left" w:pos="567" w:leader="none"/>
        <w:tab w:val="left" w:pos="1134" w:leader="none"/>
        <w:tab w:val="left" w:pos="1701" w:leader="none"/>
        <w:tab w:val="left" w:pos="2268" w:leader="none"/>
        <w:tab w:val="left" w:pos="2835" w:leader="none"/>
        <w:tab w:val="left" w:pos="5954" w:leader="none"/>
        <w:tab w:val="right" w:pos="9639" w:leader="none"/>
      </w:tabs>
      <w:jc w:val="both"/>
    </w:pPr>
    <w:rPr>
      <w:caps w:val="false"/>
      <w:smallCaps w:val="false"/>
    </w:rPr>
  </w:style>
  <w:style w:type="paragraph" w:styleId="Tablehead" w:customStyle="1">
    <w:name w:val="Table_head"/>
    <w:basedOn w:val="Tabletext"/>
    <w:next w:val="Tabletext"/>
    <w:qFormat/>
    <w:rsid w:val="00b37866"/>
    <w:pPr>
      <w:keepNext w:val="true"/>
      <w:spacing w:before="80" w:after="80"/>
      <w:jc w:val="center"/>
    </w:pPr>
    <w:rPr>
      <w:b/>
    </w:rPr>
  </w:style>
  <w:style w:type="paragraph" w:styleId="Tablelegend" w:customStyle="1">
    <w:name w:val="Table_legend"/>
    <w:basedOn w:val="Tabletext"/>
    <w:qFormat/>
    <w:rsid w:val="00b37866"/>
    <w:pPr>
      <w:spacing w:before="120" w:after="40"/>
    </w:pPr>
    <w:rPr/>
  </w:style>
  <w:style w:type="paragraph" w:styleId="TableNo" w:customStyle="1">
    <w:name w:val="Table_No"/>
    <w:basedOn w:val="Normal"/>
    <w:next w:val="Tabletitle"/>
    <w:qFormat/>
    <w:rsid w:val="00b37866"/>
    <w:pPr>
      <w:keepNext w:val="true"/>
      <w:spacing w:before="560" w:after="120"/>
      <w:jc w:val="center"/>
    </w:pPr>
    <w:rPr>
      <w:caps/>
    </w:rPr>
  </w:style>
  <w:style w:type="paragraph" w:styleId="Tableref" w:customStyle="1">
    <w:name w:val="Table_ref"/>
    <w:basedOn w:val="Normal"/>
    <w:next w:val="Tabletitle"/>
    <w:qFormat/>
    <w:rsid w:val="00b37866"/>
    <w:pPr>
      <w:keepNext w:val="true"/>
      <w:spacing w:before="0" w:after="120"/>
      <w:jc w:val="center"/>
    </w:pPr>
    <w:rPr/>
  </w:style>
  <w:style w:type="paragraph" w:styleId="Committee" w:customStyle="1">
    <w:name w:val="Committee"/>
    <w:basedOn w:val="Normal"/>
    <w:qFormat/>
    <w:rsid w:val="001a163d"/>
    <w:pPr/>
    <w:rPr>
      <w:rFonts w:cs="Times New Roman Bold"/>
      <w:b/>
      <w:caps/>
    </w:rPr>
  </w:style>
  <w:style w:type="paragraph" w:styleId="ListParagraph">
    <w:name w:val="List Paragraph"/>
    <w:basedOn w:val="Normal"/>
    <w:uiPriority w:val="34"/>
    <w:qFormat/>
    <w:rsid w:val="007220a1"/>
    <w:pPr>
      <w:spacing w:before="120" w:after="0"/>
      <w:ind w:left="720" w:hanging="0"/>
      <w:contextualSpacing/>
    </w:pPr>
    <w:rPr>
      <w:rFonts w:eastAsia="Batang"/>
    </w:rPr>
  </w:style>
  <w:style w:type="paragraph" w:styleId="BalloonText">
    <w:name w:val="Balloon Text"/>
    <w:basedOn w:val="Normal"/>
    <w:link w:val="BalloonTextChar"/>
    <w:unhideWhenUsed/>
    <w:qFormat/>
    <w:rsid w:val="007220a1"/>
    <w:pPr>
      <w:spacing w:before="0" w:after="0"/>
    </w:pPr>
    <w:rPr>
      <w:rFonts w:ascii="Segoe UI" w:hAnsi="Segoe UI" w:eastAsia="Batang" w:cs="Segoe UI"/>
      <w:sz w:val="18"/>
      <w:szCs w:val="18"/>
    </w:rPr>
  </w:style>
  <w:style w:type="paragraph" w:styleId="PlainText">
    <w:name w:val="Plain Text"/>
    <w:basedOn w:val="Normal"/>
    <w:link w:val="PlainTextChar"/>
    <w:uiPriority w:val="99"/>
    <w:unhideWhenUsed/>
    <w:qFormat/>
    <w:rsid w:val="007220a1"/>
    <w:pPr>
      <w:widowControl w:val="false"/>
      <w:tabs>
        <w:tab w:val="clear" w:pos="794"/>
        <w:tab w:val="clear" w:pos="1191"/>
        <w:tab w:val="clear" w:pos="1588"/>
        <w:tab w:val="clear" w:pos="1985"/>
      </w:tabs>
      <w:overflowPunct w:val="false"/>
      <w:spacing w:before="0" w:after="0"/>
      <w:textAlignment w:val="auto"/>
    </w:pPr>
    <w:rPr>
      <w:rFonts w:ascii="Yu Gothic" w:hAnsi="Yu Gothic" w:eastAsia="Yu Gothic" w:cs="Courier New"/>
      <w:kern w:val="2"/>
      <w:sz w:val="22"/>
      <w:szCs w:val="22"/>
      <w:lang w:val="en-US" w:eastAsia="ja-JP"/>
    </w:rPr>
  </w:style>
  <w:style w:type="paragraph" w:styleId="Caption">
    <w:name w:val="caption"/>
    <w:basedOn w:val="Normal"/>
    <w:next w:val="Normal"/>
    <w:unhideWhenUsed/>
    <w:qFormat/>
    <w:rsid w:val="007220a1"/>
    <w:pPr/>
    <w:rPr>
      <w:rFonts w:eastAsia="Batang"/>
      <w:b/>
      <w:bCs/>
      <w:sz w:val="21"/>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14700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tu.int/md/D18-SG02.RGQ-C-0187/" TargetMode="External"/><Relationship Id="rId4" Type="http://schemas.openxmlformats.org/officeDocument/2006/relationships/hyperlink" Target="https://www.itu.int/md/D18-SG02.RGQ-C-0028/" TargetMode="External"/><Relationship Id="rId5" Type="http://schemas.openxmlformats.org/officeDocument/2006/relationships/hyperlink" Target="https://www.itu.int/md/D18-SG02-C-0208/" TargetMode="External"/><Relationship Id="rId6" Type="http://schemas.openxmlformats.org/officeDocument/2006/relationships/hyperlink" Target="https://www.itu.int/md/D18-SG02.RGQ-C-0028" TargetMode="External"/><Relationship Id="rId7" Type="http://schemas.openxmlformats.org/officeDocument/2006/relationships/hyperlink" Target="https://www.itu.int/md/D18-SG02-C-0208" TargetMode="External"/><Relationship Id="rId8" Type="http://schemas.openxmlformats.org/officeDocument/2006/relationships/hyperlink" Target="https://www.itu.int/md/D18-SG02-C-0208" TargetMode="External"/><Relationship Id="rId9" Type="http://schemas.openxmlformats.org/officeDocument/2006/relationships/hyperlink" Target="https://www.itu.int/md/D18-SG02-C-0208" TargetMode="External"/><Relationship Id="rId10" Type="http://schemas.openxmlformats.org/officeDocument/2006/relationships/image" Target="media/image2.png"/><Relationship Id="rId11" Type="http://schemas.openxmlformats.org/officeDocument/2006/relationships/hyperlink" Target="https://www.itu.int/md/D18-SG02-C-0208" TargetMode="External"/><Relationship Id="rId12" Type="http://schemas.openxmlformats.org/officeDocument/2006/relationships/image" Target="media/image3.png"/><Relationship Id="rId13" Type="http://schemas.openxmlformats.org/officeDocument/2006/relationships/hyperlink" Target="https://www.itu.int/md/D18-SG02-C-0208" TargetMode="Externa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yperlink" Target="mailto:hk@shiojiri.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20" Type="http://schemas.openxmlformats.org/officeDocument/2006/relationships/footnotes" Target="footnot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mailto:a-kobayashi@df.jp.ne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22E22-8B1A-42EF-BEFA-AF4C8F9C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STG-en.dotm</Template>
  <TotalTime>39</TotalTime>
  <Application>LibreOffice/6.2.6.2$Linux_X86_64 LibreOffice_project/20$Build-2</Application>
  <Pages>3</Pages>
  <Words>1338</Words>
  <Characters>7638</Characters>
  <CharactersWithSpaces>8915</CharactersWithSpaces>
  <Paragraphs>64</Paragraphs>
  <Company>International Telecommunication Union (ITU)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2019-09-24T06:47:00Z</dcterms:created>
  <dc:creator>Delmas, Nathalie</dc:creator>
  <dc:description/>
  <dc:language>ja-JP</dc:language>
  <cp:lastModifiedBy>BDT</cp:lastModifiedBy>
  <cp:lastPrinted>2014-11-04T09:22:00Z</cp:lastPrinted>
  <dcterms:modified xsi:type="dcterms:W3CDTF">2019-09-25T08:27:00Z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International Telecommunication Union (ITU)</vt:lpwstr>
  </property>
  <property fmtid="{D5CDD505-2E9C-101B-9397-08002B2CF9AE}" pid="4" name="DocSecurity">
    <vt:i4>0</vt:i4>
  </property>
  <property fmtid="{D5CDD505-2E9C-101B-9397-08002B2CF9AE}" pid="5" name="Docauthor">
    <vt:lpwstr>[Insert here]</vt:lpwstr>
  </property>
  <property fmtid="{D5CDD505-2E9C-101B-9397-08002B2CF9AE}" pid="6" name="Docbluepink">
    <vt:lpwstr/>
  </property>
  <property fmtid="{D5CDD505-2E9C-101B-9397-08002B2CF9AE}" pid="7" name="Docdate">
    <vt:lpwstr>[Date]</vt:lpwstr>
  </property>
  <property fmtid="{D5CDD505-2E9C-101B-9397-08002B2CF9AE}" pid="8" name="Docdest">
    <vt:lpwstr/>
  </property>
  <property fmtid="{D5CDD505-2E9C-101B-9397-08002B2CF9AE}" pid="9" name="Docnum">
    <vt:lpwstr>Document 1/001-E</vt:lpwstr>
  </property>
  <property fmtid="{D5CDD505-2E9C-101B-9397-08002B2CF9AE}" pid="10" name="Docorlang">
    <vt:lpwstr>For action</vt:lpwstr>
  </property>
  <property fmtid="{D5CDD505-2E9C-101B-9397-08002B2CF9AE}" pid="11" name="HyperlinksChanged">
    <vt:bool>0</vt:bool>
  </property>
  <property fmtid="{D5CDD505-2E9C-101B-9397-08002B2CF9AE}" pid="12" name="LinksUpToDate">
    <vt:bool>0</vt:bool>
  </property>
  <property fmtid="{D5CDD505-2E9C-101B-9397-08002B2CF9AE}" pid="13" name="Manager">
    <vt:lpwstr>General Secretariat - Pool</vt:lpwstr>
  </property>
  <property fmtid="{D5CDD505-2E9C-101B-9397-08002B2CF9AE}" pid="14" name="ScaleCrop">
    <vt:bool>0</vt:bool>
  </property>
  <property fmtid="{D5CDD505-2E9C-101B-9397-08002B2CF9AE}" pid="15" name="ShareDoc">
    <vt:bool>0</vt:bool>
  </property>
</Properties>
</file>